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9B" w:rsidRPr="008544EC" w:rsidRDefault="00207488" w:rsidP="000D759B">
      <w:pPr>
        <w:keepLines/>
        <w:spacing w:after="0" w:line="240" w:lineRule="auto"/>
        <w:rPr>
          <w:rFonts w:ascii="Times New Roman" w:hAnsi="Times New Roman" w:cs="Times New Roman"/>
          <w:b/>
          <w:color w:val="auto"/>
        </w:rPr>
      </w:pPr>
      <w:bookmarkStart w:id="0" w:name="_GoBack"/>
      <w:bookmarkEnd w:id="0"/>
      <w:r>
        <w:rPr>
          <w:rFonts w:ascii="Times New Roman" w:hAnsi="Times New Roman" w:cs="Times New Roman"/>
          <w:noProof/>
          <w:color w:val="auto"/>
          <w:lang w:eastAsia="hr-HR"/>
        </w:rPr>
        <w:drawing>
          <wp:anchor distT="0" distB="0" distL="114300" distR="114300" simplePos="0" relativeHeight="251657728" behindDoc="0" locked="0" layoutInCell="1" allowOverlap="1">
            <wp:simplePos x="0" y="0"/>
            <wp:positionH relativeFrom="column">
              <wp:posOffset>925195</wp:posOffset>
            </wp:positionH>
            <wp:positionV relativeFrom="paragraph">
              <wp:posOffset>-417830</wp:posOffset>
            </wp:positionV>
            <wp:extent cx="543560" cy="690245"/>
            <wp:effectExtent l="0" t="0" r="8890" b="0"/>
            <wp:wrapSquare wrapText="right"/>
            <wp:docPr id="2"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59B" w:rsidRPr="008544EC" w:rsidRDefault="000D759B" w:rsidP="000D759B">
      <w:pPr>
        <w:keepLines/>
        <w:spacing w:after="0" w:line="240" w:lineRule="auto"/>
        <w:rPr>
          <w:rFonts w:ascii="Times New Roman" w:hAnsi="Times New Roman" w:cs="Times New Roman"/>
          <w:b/>
          <w:color w:val="auto"/>
        </w:rPr>
      </w:pPr>
    </w:p>
    <w:p w:rsidR="000D759B" w:rsidRPr="008544EC" w:rsidRDefault="000D759B" w:rsidP="000D759B">
      <w:pPr>
        <w:keepLines/>
        <w:spacing w:after="0" w:line="240" w:lineRule="auto"/>
        <w:rPr>
          <w:rFonts w:ascii="Times New Roman" w:hAnsi="Times New Roman" w:cs="Times New Roman"/>
          <w:b/>
          <w:color w:val="auto"/>
        </w:rPr>
      </w:pPr>
    </w:p>
    <w:p w:rsidR="000D759B" w:rsidRPr="008544EC" w:rsidRDefault="000D759B" w:rsidP="000D759B">
      <w:pPr>
        <w:keepLines/>
        <w:spacing w:after="0" w:line="240" w:lineRule="auto"/>
        <w:rPr>
          <w:rFonts w:ascii="Times New Roman" w:hAnsi="Times New Roman" w:cs="Times New Roman"/>
          <w:b/>
          <w:color w:val="auto"/>
        </w:rPr>
      </w:pPr>
      <w:r w:rsidRPr="008544EC">
        <w:rPr>
          <w:rFonts w:ascii="Times New Roman" w:hAnsi="Times New Roman" w:cs="Times New Roman"/>
          <w:b/>
          <w:color w:val="auto"/>
        </w:rPr>
        <w:t xml:space="preserve">          REPUBLIKA HRVATSKA</w:t>
      </w:r>
    </w:p>
    <w:p w:rsidR="000D759B" w:rsidRPr="008544EC" w:rsidRDefault="000D759B" w:rsidP="000D759B">
      <w:pPr>
        <w:keepLines/>
        <w:spacing w:after="0" w:line="240" w:lineRule="auto"/>
        <w:rPr>
          <w:rFonts w:ascii="Times New Roman" w:hAnsi="Times New Roman" w:cs="Times New Roman"/>
          <w:b/>
          <w:color w:val="auto"/>
        </w:rPr>
      </w:pPr>
      <w:r w:rsidRPr="008544EC">
        <w:rPr>
          <w:rFonts w:ascii="Times New Roman" w:hAnsi="Times New Roman" w:cs="Times New Roman"/>
          <w:b/>
          <w:color w:val="auto"/>
        </w:rPr>
        <w:t xml:space="preserve">     MINISTARSTVO PRAVOSUĐA</w:t>
      </w:r>
    </w:p>
    <w:p w:rsidR="000D759B" w:rsidRDefault="000D759B" w:rsidP="000D759B">
      <w:pPr>
        <w:keepLines/>
        <w:spacing w:after="0" w:line="240" w:lineRule="auto"/>
        <w:rPr>
          <w:rFonts w:ascii="Times New Roman" w:hAnsi="Times New Roman" w:cs="Times New Roman"/>
          <w:b/>
          <w:color w:val="auto"/>
        </w:rPr>
      </w:pPr>
      <w:r w:rsidRPr="008544EC">
        <w:rPr>
          <w:rFonts w:ascii="Times New Roman" w:hAnsi="Times New Roman" w:cs="Times New Roman"/>
          <w:b/>
          <w:color w:val="auto"/>
        </w:rPr>
        <w:t xml:space="preserve">  UPRAVA ZA ZATVORSKI SUSTAV</w:t>
      </w:r>
    </w:p>
    <w:p w:rsidR="0020051F" w:rsidRPr="0020051F" w:rsidRDefault="0020051F" w:rsidP="0020051F">
      <w:pPr>
        <w:keepLines/>
        <w:spacing w:after="0" w:line="240" w:lineRule="auto"/>
        <w:rPr>
          <w:rFonts w:ascii="Times New Roman" w:hAnsi="Times New Roman" w:cs="Times New Roman"/>
          <w:b/>
        </w:rPr>
      </w:pPr>
      <w:r w:rsidRPr="0020051F">
        <w:rPr>
          <w:rFonts w:ascii="Times New Roman" w:hAnsi="Times New Roman" w:cs="Times New Roman"/>
          <w:b/>
        </w:rPr>
        <w:t xml:space="preserve">               I PROBACIJU</w:t>
      </w:r>
    </w:p>
    <w:p w:rsidR="0020051F" w:rsidRPr="008544EC" w:rsidRDefault="0020051F" w:rsidP="000D759B">
      <w:pPr>
        <w:keepLines/>
        <w:spacing w:after="0" w:line="240" w:lineRule="auto"/>
        <w:rPr>
          <w:rFonts w:ascii="Times New Roman" w:hAnsi="Times New Roman" w:cs="Times New Roman"/>
          <w:b/>
          <w:color w:val="auto"/>
        </w:rPr>
      </w:pPr>
    </w:p>
    <w:p w:rsidR="000D759B" w:rsidRPr="008544EC" w:rsidRDefault="00EB4FE5" w:rsidP="000D759B">
      <w:pPr>
        <w:rPr>
          <w:rFonts w:ascii="Times New Roman" w:hAnsi="Times New Roman" w:cs="Times New Roman"/>
          <w:color w:val="auto"/>
        </w:rPr>
      </w:pPr>
      <w:r>
        <w:rPr>
          <w:rFonts w:ascii="Times New Roman" w:hAnsi="Times New Roman" w:cs="Times New Roman"/>
          <w:b/>
          <w:color w:val="auto"/>
        </w:rPr>
        <w:t xml:space="preserve">          </w:t>
      </w:r>
      <w:r w:rsidR="000D759B" w:rsidRPr="008544EC">
        <w:rPr>
          <w:rFonts w:ascii="Times New Roman" w:hAnsi="Times New Roman" w:cs="Times New Roman"/>
          <w:b/>
          <w:color w:val="auto"/>
        </w:rPr>
        <w:t>Kaznionica u Požegi</w:t>
      </w:r>
      <w:r w:rsidR="000D759B" w:rsidRPr="008544EC">
        <w:rPr>
          <w:rFonts w:ascii="Times New Roman" w:hAnsi="Times New Roman" w:cs="Times New Roman"/>
          <w:color w:val="auto"/>
        </w:rPr>
        <w:t xml:space="preserve">  </w:t>
      </w:r>
    </w:p>
    <w:p w:rsidR="000D759B" w:rsidRPr="000151BE" w:rsidRDefault="000D759B" w:rsidP="00CE7D0D">
      <w:pPr>
        <w:tabs>
          <w:tab w:val="left" w:pos="1134"/>
        </w:tabs>
        <w:spacing w:after="0" w:line="240" w:lineRule="auto"/>
        <w:rPr>
          <w:rFonts w:ascii="Times New Roman" w:hAnsi="Times New Roman" w:cs="Times New Roman"/>
          <w:color w:val="auto"/>
        </w:rPr>
      </w:pPr>
    </w:p>
    <w:p w:rsidR="00B23F9A" w:rsidRPr="000151BE" w:rsidRDefault="00B23F9A" w:rsidP="008544EC">
      <w:pPr>
        <w:tabs>
          <w:tab w:val="left" w:pos="1134"/>
        </w:tabs>
        <w:spacing w:after="0" w:line="360" w:lineRule="auto"/>
        <w:rPr>
          <w:rFonts w:ascii="Times New Roman" w:hAnsi="Times New Roman" w:cs="Times New Roman"/>
          <w:color w:val="auto"/>
        </w:rPr>
      </w:pPr>
      <w:r w:rsidRPr="000151BE">
        <w:rPr>
          <w:rFonts w:ascii="Times New Roman" w:hAnsi="Times New Roman" w:cs="Times New Roman"/>
          <w:color w:val="auto"/>
        </w:rPr>
        <w:t>Razdjel: Ministarstvo pravosuđa</w:t>
      </w:r>
    </w:p>
    <w:p w:rsidR="00B23F9A" w:rsidRPr="000151BE" w:rsidRDefault="008544EC" w:rsidP="008544EC">
      <w:pPr>
        <w:tabs>
          <w:tab w:val="left" w:pos="1134"/>
        </w:tabs>
        <w:spacing w:after="0" w:line="360" w:lineRule="auto"/>
        <w:rPr>
          <w:rFonts w:ascii="Times New Roman" w:hAnsi="Times New Roman" w:cs="Times New Roman"/>
          <w:color w:val="auto"/>
        </w:rPr>
      </w:pPr>
      <w:r w:rsidRPr="000151BE">
        <w:rPr>
          <w:rFonts w:ascii="Times New Roman" w:hAnsi="Times New Roman" w:cs="Times New Roman"/>
          <w:color w:val="auto"/>
        </w:rPr>
        <w:t xml:space="preserve">Glava: </w:t>
      </w:r>
      <w:r w:rsidR="00B23F9A" w:rsidRPr="000151BE">
        <w:rPr>
          <w:rFonts w:ascii="Times New Roman" w:hAnsi="Times New Roman" w:cs="Times New Roman"/>
          <w:color w:val="auto"/>
        </w:rPr>
        <w:t>Uprava za zatvorski sustav</w:t>
      </w:r>
      <w:r w:rsidR="00D55BA8">
        <w:rPr>
          <w:rFonts w:ascii="Times New Roman" w:hAnsi="Times New Roman" w:cs="Times New Roman"/>
          <w:color w:val="auto"/>
        </w:rPr>
        <w:t xml:space="preserve"> i probaciju</w:t>
      </w:r>
    </w:p>
    <w:p w:rsidR="003F2260" w:rsidRPr="000151BE" w:rsidRDefault="00B23F9A" w:rsidP="008544EC">
      <w:pPr>
        <w:tabs>
          <w:tab w:val="left" w:pos="1134"/>
        </w:tabs>
        <w:spacing w:after="0" w:line="360" w:lineRule="auto"/>
        <w:rPr>
          <w:rFonts w:ascii="Times New Roman" w:hAnsi="Times New Roman" w:cs="Times New Roman"/>
          <w:color w:val="auto"/>
        </w:rPr>
      </w:pPr>
      <w:r w:rsidRPr="000151BE">
        <w:rPr>
          <w:rFonts w:ascii="Times New Roman" w:hAnsi="Times New Roman" w:cs="Times New Roman"/>
          <w:color w:val="auto"/>
        </w:rPr>
        <w:t>P</w:t>
      </w:r>
      <w:r w:rsidR="00EB4FE5" w:rsidRPr="000151BE">
        <w:rPr>
          <w:rFonts w:ascii="Times New Roman" w:hAnsi="Times New Roman" w:cs="Times New Roman"/>
          <w:color w:val="auto"/>
        </w:rPr>
        <w:t>roračunski korisnik: Kaznion</w:t>
      </w:r>
      <w:r w:rsidR="00D55BA8">
        <w:rPr>
          <w:rFonts w:ascii="Times New Roman" w:hAnsi="Times New Roman" w:cs="Times New Roman"/>
          <w:color w:val="auto"/>
        </w:rPr>
        <w:t>ica</w:t>
      </w:r>
      <w:r w:rsidR="00EB4FE5" w:rsidRPr="000151BE">
        <w:rPr>
          <w:rFonts w:ascii="Times New Roman" w:hAnsi="Times New Roman" w:cs="Times New Roman"/>
          <w:color w:val="auto"/>
        </w:rPr>
        <w:t xml:space="preserve"> </w:t>
      </w:r>
      <w:r w:rsidRPr="000151BE">
        <w:rPr>
          <w:rFonts w:ascii="Times New Roman" w:hAnsi="Times New Roman" w:cs="Times New Roman"/>
          <w:color w:val="auto"/>
        </w:rPr>
        <w:t>u Požegi</w:t>
      </w:r>
      <w:r w:rsidR="003F2260" w:rsidRPr="000151BE">
        <w:rPr>
          <w:rFonts w:ascii="Times New Roman" w:hAnsi="Times New Roman" w:cs="Times New Roman"/>
          <w:color w:val="auto"/>
        </w:rPr>
        <w:tab/>
      </w:r>
    </w:p>
    <w:p w:rsidR="003F2260" w:rsidRPr="000151BE" w:rsidRDefault="00315EF5" w:rsidP="00590976">
      <w:pPr>
        <w:tabs>
          <w:tab w:val="left" w:pos="1134"/>
        </w:tabs>
        <w:spacing w:after="0" w:line="240" w:lineRule="auto"/>
        <w:rPr>
          <w:rFonts w:ascii="Times New Roman" w:hAnsi="Times New Roman" w:cs="Times New Roman"/>
          <w:color w:val="auto"/>
        </w:rPr>
      </w:pP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00B23F9A" w:rsidRPr="000151BE">
        <w:rPr>
          <w:rFonts w:ascii="Times New Roman" w:hAnsi="Times New Roman" w:cs="Times New Roman"/>
          <w:color w:val="auto"/>
        </w:rPr>
        <w:t>RDKP</w:t>
      </w:r>
      <w:r w:rsidR="008544EC" w:rsidRPr="000151BE">
        <w:rPr>
          <w:rFonts w:ascii="Times New Roman" w:hAnsi="Times New Roman" w:cs="Times New Roman"/>
          <w:color w:val="auto"/>
        </w:rPr>
        <w:t xml:space="preserve">: </w:t>
      </w:r>
      <w:r w:rsidR="00805845">
        <w:rPr>
          <w:rFonts w:ascii="Times New Roman" w:hAnsi="Times New Roman" w:cs="Times New Roman"/>
          <w:color w:val="auto"/>
        </w:rPr>
        <w:t>50395</w:t>
      </w:r>
    </w:p>
    <w:p w:rsidR="00B23F9A" w:rsidRPr="000151BE" w:rsidRDefault="00315EF5" w:rsidP="00590976">
      <w:pPr>
        <w:tabs>
          <w:tab w:val="left" w:pos="1134"/>
        </w:tabs>
        <w:spacing w:after="0" w:line="240" w:lineRule="auto"/>
        <w:rPr>
          <w:rFonts w:ascii="Times New Roman" w:hAnsi="Times New Roman" w:cs="Times New Roman"/>
          <w:color w:val="auto"/>
        </w:rPr>
      </w:pP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008544EC" w:rsidRPr="000151BE">
        <w:rPr>
          <w:rFonts w:ascii="Times New Roman" w:hAnsi="Times New Roman" w:cs="Times New Roman"/>
          <w:color w:val="auto"/>
        </w:rPr>
        <w:t>Matični broj</w:t>
      </w:r>
      <w:r w:rsidR="00B23F9A" w:rsidRPr="000151BE">
        <w:rPr>
          <w:rFonts w:ascii="Times New Roman" w:hAnsi="Times New Roman" w:cs="Times New Roman"/>
          <w:color w:val="auto"/>
        </w:rPr>
        <w:t xml:space="preserve">: </w:t>
      </w:r>
      <w:r w:rsidR="00805845">
        <w:rPr>
          <w:rFonts w:ascii="Times New Roman" w:hAnsi="Times New Roman" w:cs="Times New Roman"/>
          <w:color w:val="auto"/>
        </w:rPr>
        <w:t>04982495</w:t>
      </w:r>
    </w:p>
    <w:p w:rsidR="00B23F9A" w:rsidRPr="000151BE" w:rsidRDefault="00315EF5" w:rsidP="00590976">
      <w:pPr>
        <w:tabs>
          <w:tab w:val="left" w:pos="1134"/>
        </w:tabs>
        <w:spacing w:after="0" w:line="240" w:lineRule="auto"/>
        <w:rPr>
          <w:rFonts w:ascii="Times New Roman" w:hAnsi="Times New Roman" w:cs="Times New Roman"/>
          <w:color w:val="auto"/>
        </w:rPr>
      </w:pP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t>OIB</w:t>
      </w:r>
      <w:r w:rsidR="00B23F9A" w:rsidRPr="000151BE">
        <w:rPr>
          <w:rFonts w:ascii="Times New Roman" w:hAnsi="Times New Roman" w:cs="Times New Roman"/>
          <w:color w:val="auto"/>
        </w:rPr>
        <w:t>:</w:t>
      </w:r>
      <w:r w:rsidRPr="000151BE">
        <w:rPr>
          <w:rFonts w:ascii="Times New Roman" w:hAnsi="Times New Roman" w:cs="Times New Roman"/>
          <w:color w:val="auto"/>
        </w:rPr>
        <w:t xml:space="preserve"> </w:t>
      </w:r>
      <w:r w:rsidR="00805845">
        <w:rPr>
          <w:rFonts w:ascii="Times New Roman" w:hAnsi="Times New Roman" w:cs="Times New Roman"/>
          <w:color w:val="auto"/>
        </w:rPr>
        <w:t>28324816977</w:t>
      </w:r>
    </w:p>
    <w:p w:rsidR="00B23F9A" w:rsidRPr="000151BE" w:rsidRDefault="00315EF5" w:rsidP="00590976">
      <w:pPr>
        <w:tabs>
          <w:tab w:val="left" w:pos="1134"/>
        </w:tabs>
        <w:spacing w:after="0" w:line="240" w:lineRule="auto"/>
        <w:rPr>
          <w:rFonts w:ascii="Times New Roman" w:hAnsi="Times New Roman" w:cs="Times New Roman"/>
          <w:color w:val="auto"/>
        </w:rPr>
      </w:pP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Pr="000151BE">
        <w:rPr>
          <w:rFonts w:ascii="Times New Roman" w:hAnsi="Times New Roman" w:cs="Times New Roman"/>
          <w:color w:val="auto"/>
        </w:rPr>
        <w:tab/>
      </w:r>
      <w:r w:rsidR="00590976">
        <w:rPr>
          <w:rFonts w:ascii="Times New Roman" w:hAnsi="Times New Roman" w:cs="Times New Roman"/>
          <w:color w:val="auto"/>
        </w:rPr>
        <w:t>Šifar</w:t>
      </w:r>
      <w:r w:rsidR="008544EC" w:rsidRPr="000151BE">
        <w:rPr>
          <w:rFonts w:ascii="Times New Roman" w:hAnsi="Times New Roman" w:cs="Times New Roman"/>
          <w:color w:val="auto"/>
        </w:rPr>
        <w:t>ska oznaka</w:t>
      </w:r>
      <w:r w:rsidR="00B23F9A" w:rsidRPr="000151BE">
        <w:rPr>
          <w:rFonts w:ascii="Times New Roman" w:hAnsi="Times New Roman" w:cs="Times New Roman"/>
          <w:color w:val="auto"/>
        </w:rPr>
        <w:t>: 8423</w:t>
      </w:r>
    </w:p>
    <w:p w:rsidR="003F2260" w:rsidRPr="000151BE" w:rsidRDefault="003F2260" w:rsidP="007D6DED">
      <w:pPr>
        <w:tabs>
          <w:tab w:val="left" w:pos="1134"/>
        </w:tabs>
        <w:spacing w:after="0" w:line="240" w:lineRule="auto"/>
        <w:rPr>
          <w:rFonts w:ascii="Times New Roman" w:hAnsi="Times New Roman" w:cs="Times New Roman"/>
          <w:color w:val="auto"/>
        </w:rPr>
      </w:pPr>
    </w:p>
    <w:p w:rsidR="008544EC" w:rsidRPr="000151BE" w:rsidRDefault="008544EC" w:rsidP="007D6DED">
      <w:pPr>
        <w:tabs>
          <w:tab w:val="left" w:pos="1134"/>
        </w:tabs>
        <w:spacing w:after="0" w:line="240" w:lineRule="auto"/>
        <w:rPr>
          <w:rFonts w:ascii="Times New Roman" w:hAnsi="Times New Roman" w:cs="Times New Roman"/>
          <w:color w:val="auto"/>
        </w:rPr>
      </w:pPr>
    </w:p>
    <w:p w:rsidR="0036761C" w:rsidRPr="000151BE" w:rsidRDefault="0036761C" w:rsidP="003F519A">
      <w:pPr>
        <w:spacing w:after="0" w:line="360" w:lineRule="auto"/>
        <w:jc w:val="center"/>
        <w:rPr>
          <w:rFonts w:ascii="Times New Roman" w:hAnsi="Times New Roman" w:cs="Times New Roman"/>
          <w:b/>
          <w:color w:val="auto"/>
        </w:rPr>
      </w:pPr>
      <w:r w:rsidRPr="000151BE">
        <w:rPr>
          <w:rFonts w:ascii="Times New Roman" w:hAnsi="Times New Roman" w:cs="Times New Roman"/>
          <w:b/>
          <w:color w:val="auto"/>
        </w:rPr>
        <w:t>BILJEŠKE UZ FINANCIJSKA IZVJEŠĆA</w:t>
      </w:r>
    </w:p>
    <w:p w:rsidR="0036761C" w:rsidRPr="000151BE" w:rsidRDefault="00333415" w:rsidP="003F519A">
      <w:pPr>
        <w:spacing w:after="0" w:line="360" w:lineRule="auto"/>
        <w:jc w:val="center"/>
        <w:rPr>
          <w:rFonts w:ascii="Times New Roman" w:hAnsi="Times New Roman" w:cs="Times New Roman"/>
          <w:b/>
          <w:color w:val="auto"/>
        </w:rPr>
      </w:pPr>
      <w:r>
        <w:rPr>
          <w:rFonts w:ascii="Times New Roman" w:hAnsi="Times New Roman" w:cs="Times New Roman"/>
          <w:b/>
          <w:color w:val="auto"/>
        </w:rPr>
        <w:t>I – V</w:t>
      </w:r>
      <w:r w:rsidR="00301F47" w:rsidRPr="000151BE">
        <w:rPr>
          <w:rFonts w:ascii="Times New Roman" w:hAnsi="Times New Roman" w:cs="Times New Roman"/>
          <w:b/>
          <w:color w:val="auto"/>
        </w:rPr>
        <w:t>I</w:t>
      </w:r>
      <w:r w:rsidR="000D5598">
        <w:rPr>
          <w:rFonts w:ascii="Times New Roman" w:hAnsi="Times New Roman" w:cs="Times New Roman"/>
          <w:b/>
          <w:color w:val="auto"/>
        </w:rPr>
        <w:t xml:space="preserve"> 2020</w:t>
      </w:r>
      <w:r w:rsidR="0036761C" w:rsidRPr="000151BE">
        <w:rPr>
          <w:rFonts w:ascii="Times New Roman" w:hAnsi="Times New Roman" w:cs="Times New Roman"/>
          <w:b/>
          <w:color w:val="auto"/>
        </w:rPr>
        <w:t>. GODINE</w:t>
      </w:r>
    </w:p>
    <w:p w:rsidR="003F519A" w:rsidRPr="000151BE" w:rsidRDefault="003F519A" w:rsidP="003F519A">
      <w:pPr>
        <w:spacing w:after="0" w:line="360" w:lineRule="auto"/>
        <w:jc w:val="center"/>
        <w:rPr>
          <w:rFonts w:ascii="Times New Roman" w:hAnsi="Times New Roman" w:cs="Times New Roman"/>
          <w:b/>
          <w:color w:val="auto"/>
        </w:rPr>
      </w:pPr>
    </w:p>
    <w:p w:rsidR="000D5598" w:rsidRDefault="000D5598" w:rsidP="008544EC">
      <w:pPr>
        <w:spacing w:after="0" w:line="360" w:lineRule="auto"/>
        <w:rPr>
          <w:rFonts w:ascii="Times New Roman" w:hAnsi="Times New Roman" w:cs="Times New Roman"/>
          <w:b/>
          <w:color w:val="auto"/>
          <w:u w:val="single"/>
        </w:rPr>
      </w:pPr>
    </w:p>
    <w:p w:rsidR="00F15A00" w:rsidRPr="000151BE" w:rsidRDefault="00F15A00" w:rsidP="00F15A00">
      <w:pPr>
        <w:spacing w:after="0" w:line="360" w:lineRule="auto"/>
        <w:rPr>
          <w:rFonts w:ascii="Times New Roman" w:hAnsi="Times New Roman" w:cs="Times New Roman"/>
          <w:b/>
          <w:color w:val="auto"/>
          <w:u w:val="single"/>
        </w:rPr>
      </w:pPr>
      <w:r w:rsidRPr="000151BE">
        <w:rPr>
          <w:rFonts w:ascii="Times New Roman" w:hAnsi="Times New Roman" w:cs="Times New Roman"/>
          <w:b/>
          <w:color w:val="auto"/>
          <w:u w:val="single"/>
        </w:rPr>
        <w:t xml:space="preserve">Bilješka </w:t>
      </w:r>
      <w:r>
        <w:rPr>
          <w:rFonts w:ascii="Times New Roman" w:hAnsi="Times New Roman" w:cs="Times New Roman"/>
          <w:b/>
          <w:color w:val="auto"/>
          <w:u w:val="single"/>
        </w:rPr>
        <w:t>1</w:t>
      </w:r>
      <w:r w:rsidRPr="000151BE">
        <w:rPr>
          <w:rFonts w:ascii="Times New Roman" w:hAnsi="Times New Roman" w:cs="Times New Roman"/>
          <w:b/>
          <w:color w:val="auto"/>
          <w:u w:val="single"/>
        </w:rPr>
        <w:t>.</w:t>
      </w:r>
    </w:p>
    <w:p w:rsidR="00F15A00" w:rsidRDefault="00F15A00" w:rsidP="00F15A00">
      <w:pPr>
        <w:pStyle w:val="Naslov3"/>
        <w:spacing w:line="360" w:lineRule="auto"/>
        <w:rPr>
          <w:rFonts w:ascii="Times New Roman" w:hAnsi="Times New Roman"/>
          <w:szCs w:val="24"/>
          <w:lang w:val="hr-HR"/>
        </w:rPr>
      </w:pPr>
      <w:r>
        <w:rPr>
          <w:rFonts w:ascii="Times New Roman" w:hAnsi="Times New Roman"/>
          <w:szCs w:val="24"/>
          <w:lang w:val="hr-HR"/>
        </w:rPr>
        <w:t>Referentna stranica</w:t>
      </w:r>
    </w:p>
    <w:p w:rsidR="00F15A00" w:rsidRDefault="00F15A00" w:rsidP="00F15A00">
      <w:pPr>
        <w:spacing w:after="0" w:line="360" w:lineRule="auto"/>
        <w:jc w:val="both"/>
        <w:rPr>
          <w:rFonts w:ascii="Times New Roman" w:hAnsi="Times New Roman" w:cs="Times New Roman"/>
        </w:rPr>
      </w:pPr>
      <w:r w:rsidRPr="00F15A00">
        <w:rPr>
          <w:rFonts w:ascii="Times New Roman" w:hAnsi="Times New Roman" w:cs="Times New Roman"/>
          <w:color w:val="auto"/>
        </w:rPr>
        <w:t>Na referentnoj</w:t>
      </w:r>
      <w:r>
        <w:rPr>
          <w:rFonts w:ascii="Times New Roman" w:hAnsi="Times New Roman" w:cs="Times New Roman"/>
          <w:color w:val="auto"/>
        </w:rPr>
        <w:t xml:space="preserve"> stranici financijskih izvještaja i kontrolama</w:t>
      </w:r>
      <w:r w:rsidR="006C19C5">
        <w:rPr>
          <w:rFonts w:ascii="Times New Roman" w:hAnsi="Times New Roman" w:cs="Times New Roman"/>
          <w:color w:val="auto"/>
        </w:rPr>
        <w:t xml:space="preserve">, označeno je da Izvještaj sadrži pogreške i to u dijelu PR-RAS. U kontrolama pod rednim brojem 154 označeno je da obveznici razine 11 ne mogu imati popunjene oznake 024 i 031. Iznimka od ovog pravila su neki obveznici koji iznimno mogu. Kaznionica u Požegi je također iznimka od tog pravila jer je u 2019. godini dobila sredstva </w:t>
      </w:r>
      <w:r w:rsidR="00180554">
        <w:rPr>
          <w:rFonts w:ascii="Times New Roman" w:hAnsi="Times New Roman" w:cs="Times New Roman"/>
          <w:color w:val="auto"/>
        </w:rPr>
        <w:t xml:space="preserve">od </w:t>
      </w:r>
      <w:r w:rsidR="00180554" w:rsidRPr="0027348D">
        <w:rPr>
          <w:rFonts w:ascii="Times New Roman" w:hAnsi="Times New Roman" w:cs="Times New Roman"/>
        </w:rPr>
        <w:t>Ministarstva pravosuđa za provedbe projekata od strane udruga</w:t>
      </w:r>
      <w:r w:rsidR="00180554">
        <w:rPr>
          <w:rFonts w:ascii="Times New Roman" w:hAnsi="Times New Roman" w:cs="Times New Roman"/>
        </w:rPr>
        <w:t xml:space="preserve"> od lutrijskih sredstava.</w:t>
      </w:r>
    </w:p>
    <w:p w:rsidR="00180554" w:rsidRDefault="00180554" w:rsidP="00F15A00">
      <w:pPr>
        <w:spacing w:after="0" w:line="360" w:lineRule="auto"/>
        <w:jc w:val="both"/>
        <w:rPr>
          <w:rFonts w:ascii="Times New Roman" w:hAnsi="Times New Roman" w:cs="Times New Roman"/>
        </w:rPr>
      </w:pPr>
    </w:p>
    <w:p w:rsidR="00180554" w:rsidRPr="00F15A00" w:rsidRDefault="00180554" w:rsidP="00F15A00">
      <w:pPr>
        <w:spacing w:after="0" w:line="360" w:lineRule="auto"/>
        <w:jc w:val="both"/>
        <w:rPr>
          <w:rFonts w:ascii="Times New Roman" w:hAnsi="Times New Roman" w:cs="Times New Roman"/>
          <w:color w:val="auto"/>
        </w:rPr>
      </w:pPr>
      <w:r>
        <w:rPr>
          <w:rFonts w:ascii="Times New Roman" w:hAnsi="Times New Roman" w:cs="Times New Roman"/>
        </w:rPr>
        <w:t>I kod ranijih obrazaca se javljala greška na ovoj kontroli, ali su obrasci ispravljeni od strane djelatnika FINA-e. Tako su i ovaj put izvještaji poslani na učitavanje, uredno su učitani za što je dobivena potvrda (u prilogu) da izvještaj ne sadrži pogreške, ali do trenutka pisanja bilješki nije povratno dobiven obrazac gdje na referentnoj stranici stoji da izvještaj ne sadrži pogreške.</w:t>
      </w:r>
    </w:p>
    <w:p w:rsidR="00F15A00" w:rsidRDefault="00F15A00" w:rsidP="008544EC">
      <w:pPr>
        <w:spacing w:after="0" w:line="360" w:lineRule="auto"/>
        <w:rPr>
          <w:rFonts w:ascii="Times New Roman" w:hAnsi="Times New Roman" w:cs="Times New Roman"/>
          <w:b/>
          <w:color w:val="auto"/>
          <w:u w:val="single"/>
        </w:rPr>
      </w:pPr>
    </w:p>
    <w:p w:rsidR="0036761C" w:rsidRPr="000151BE" w:rsidRDefault="0036761C" w:rsidP="008544EC">
      <w:pPr>
        <w:spacing w:after="0" w:line="360" w:lineRule="auto"/>
        <w:rPr>
          <w:rFonts w:ascii="Times New Roman" w:hAnsi="Times New Roman" w:cs="Times New Roman"/>
          <w:b/>
          <w:color w:val="auto"/>
          <w:u w:val="single"/>
        </w:rPr>
      </w:pPr>
      <w:r w:rsidRPr="000151BE">
        <w:rPr>
          <w:rFonts w:ascii="Times New Roman" w:hAnsi="Times New Roman" w:cs="Times New Roman"/>
          <w:b/>
          <w:color w:val="auto"/>
          <w:u w:val="single"/>
        </w:rPr>
        <w:lastRenderedPageBreak/>
        <w:t xml:space="preserve">Bilješka </w:t>
      </w:r>
      <w:r w:rsidR="00F15A00">
        <w:rPr>
          <w:rFonts w:ascii="Times New Roman" w:hAnsi="Times New Roman" w:cs="Times New Roman"/>
          <w:b/>
          <w:color w:val="auto"/>
          <w:u w:val="single"/>
        </w:rPr>
        <w:t>2</w:t>
      </w:r>
      <w:r w:rsidRPr="000151BE">
        <w:rPr>
          <w:rFonts w:ascii="Times New Roman" w:hAnsi="Times New Roman" w:cs="Times New Roman"/>
          <w:b/>
          <w:color w:val="auto"/>
          <w:u w:val="single"/>
        </w:rPr>
        <w:t>.</w:t>
      </w:r>
    </w:p>
    <w:p w:rsidR="0036761C" w:rsidRDefault="0036761C" w:rsidP="008544EC">
      <w:pPr>
        <w:pStyle w:val="Naslov3"/>
        <w:spacing w:line="360" w:lineRule="auto"/>
        <w:rPr>
          <w:rFonts w:ascii="Times New Roman" w:hAnsi="Times New Roman"/>
          <w:szCs w:val="24"/>
          <w:lang w:val="hr-HR"/>
        </w:rPr>
      </w:pPr>
      <w:r w:rsidRPr="00A04D70">
        <w:rPr>
          <w:rFonts w:ascii="Times New Roman" w:hAnsi="Times New Roman"/>
          <w:szCs w:val="24"/>
          <w:lang w:val="hr-HR"/>
        </w:rPr>
        <w:t>Izvještaj o prihodima i rashodima, primicima i izdacima</w:t>
      </w:r>
    </w:p>
    <w:p w:rsidR="00A04D70" w:rsidRPr="00A04D70" w:rsidRDefault="00A04D70" w:rsidP="00A04D70">
      <w:pPr>
        <w:rPr>
          <w:lang w:eastAsia="hr-HR"/>
        </w:rPr>
      </w:pPr>
    </w:p>
    <w:p w:rsidR="0036761C" w:rsidRPr="000151BE" w:rsidRDefault="0036761C" w:rsidP="008544EC">
      <w:pPr>
        <w:spacing w:after="0" w:line="360" w:lineRule="auto"/>
        <w:jc w:val="both"/>
        <w:rPr>
          <w:rFonts w:ascii="Times New Roman" w:hAnsi="Times New Roman" w:cs="Times New Roman"/>
          <w:b/>
          <w:color w:val="auto"/>
        </w:rPr>
      </w:pPr>
      <w:r w:rsidRPr="000151BE">
        <w:rPr>
          <w:rFonts w:ascii="Times New Roman" w:hAnsi="Times New Roman" w:cs="Times New Roman"/>
          <w:b/>
          <w:color w:val="auto"/>
        </w:rPr>
        <w:t>Prihodi poslovanja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962"/>
        <w:gridCol w:w="2976"/>
      </w:tblGrid>
      <w:tr w:rsidR="008544EC" w:rsidRPr="000151BE" w:rsidTr="004552F2">
        <w:trPr>
          <w:trHeight w:val="456"/>
        </w:trPr>
        <w:tc>
          <w:tcPr>
            <w:tcW w:w="1242" w:type="dxa"/>
            <w:vAlign w:val="center"/>
          </w:tcPr>
          <w:p w:rsidR="0036761C" w:rsidRPr="000151BE" w:rsidRDefault="0036761C" w:rsidP="004552F2">
            <w:pPr>
              <w:spacing w:after="0"/>
              <w:jc w:val="center"/>
              <w:rPr>
                <w:rFonts w:ascii="Times New Roman" w:hAnsi="Times New Roman" w:cs="Times New Roman"/>
                <w:b/>
                <w:color w:val="auto"/>
              </w:rPr>
            </w:pPr>
            <w:r w:rsidRPr="000151BE">
              <w:rPr>
                <w:rFonts w:ascii="Times New Roman" w:hAnsi="Times New Roman" w:cs="Times New Roman"/>
                <w:b/>
                <w:color w:val="auto"/>
              </w:rPr>
              <w:t>AOP</w:t>
            </w:r>
          </w:p>
        </w:tc>
        <w:tc>
          <w:tcPr>
            <w:tcW w:w="4962" w:type="dxa"/>
            <w:vAlign w:val="center"/>
          </w:tcPr>
          <w:p w:rsidR="0036761C" w:rsidRPr="000151BE" w:rsidRDefault="0036761C" w:rsidP="004552F2">
            <w:pPr>
              <w:spacing w:after="0"/>
              <w:jc w:val="center"/>
              <w:rPr>
                <w:rFonts w:ascii="Times New Roman" w:hAnsi="Times New Roman" w:cs="Times New Roman"/>
                <w:b/>
                <w:color w:val="auto"/>
              </w:rPr>
            </w:pPr>
            <w:r w:rsidRPr="000151BE">
              <w:rPr>
                <w:rFonts w:ascii="Times New Roman" w:hAnsi="Times New Roman" w:cs="Times New Roman"/>
                <w:b/>
                <w:color w:val="auto"/>
              </w:rPr>
              <w:t>OPIS</w:t>
            </w:r>
          </w:p>
        </w:tc>
        <w:tc>
          <w:tcPr>
            <w:tcW w:w="2976" w:type="dxa"/>
          </w:tcPr>
          <w:p w:rsidR="0036761C" w:rsidRPr="000151BE" w:rsidRDefault="0036761C" w:rsidP="005054FA">
            <w:pPr>
              <w:spacing w:after="0"/>
              <w:jc w:val="center"/>
              <w:rPr>
                <w:rFonts w:ascii="Times New Roman" w:hAnsi="Times New Roman" w:cs="Times New Roman"/>
                <w:b/>
                <w:color w:val="auto"/>
              </w:rPr>
            </w:pPr>
            <w:r w:rsidRPr="000151BE">
              <w:rPr>
                <w:rFonts w:ascii="Times New Roman" w:hAnsi="Times New Roman" w:cs="Times New Roman"/>
                <w:b/>
                <w:color w:val="auto"/>
              </w:rPr>
              <w:t>Ostvareno u izvještajnom razdoblju</w:t>
            </w:r>
          </w:p>
        </w:tc>
      </w:tr>
      <w:tr w:rsidR="008544EC" w:rsidRPr="000151BE" w:rsidTr="00283118">
        <w:trPr>
          <w:trHeight w:hRule="exact" w:val="397"/>
        </w:trPr>
        <w:tc>
          <w:tcPr>
            <w:tcW w:w="1242" w:type="dxa"/>
          </w:tcPr>
          <w:p w:rsidR="00B502BF" w:rsidRPr="000151BE" w:rsidRDefault="00B502BF">
            <w:pPr>
              <w:jc w:val="center"/>
              <w:rPr>
                <w:rFonts w:ascii="Times New Roman" w:hAnsi="Times New Roman" w:cs="Times New Roman"/>
                <w:color w:val="auto"/>
              </w:rPr>
            </w:pPr>
            <w:r w:rsidRPr="000151BE">
              <w:rPr>
                <w:rFonts w:ascii="Times New Roman" w:hAnsi="Times New Roman" w:cs="Times New Roman"/>
                <w:color w:val="auto"/>
              </w:rPr>
              <w:t>0</w:t>
            </w:r>
            <w:r w:rsidR="00590976">
              <w:rPr>
                <w:rFonts w:ascii="Times New Roman" w:hAnsi="Times New Roman" w:cs="Times New Roman"/>
                <w:color w:val="auto"/>
              </w:rPr>
              <w:t>45</w:t>
            </w:r>
          </w:p>
        </w:tc>
        <w:tc>
          <w:tcPr>
            <w:tcW w:w="4962" w:type="dxa"/>
          </w:tcPr>
          <w:p w:rsidR="00B502BF" w:rsidRPr="000151BE" w:rsidRDefault="00B502BF" w:rsidP="00FD6415">
            <w:pPr>
              <w:jc w:val="both"/>
              <w:rPr>
                <w:rFonts w:ascii="Times New Roman" w:hAnsi="Times New Roman" w:cs="Times New Roman"/>
                <w:color w:val="auto"/>
              </w:rPr>
            </w:pPr>
            <w:r w:rsidRPr="000151BE">
              <w:rPr>
                <w:rFonts w:ascii="Times New Roman" w:hAnsi="Times New Roman" w:cs="Times New Roman"/>
                <w:color w:val="auto"/>
              </w:rPr>
              <w:t>Pomoći iz proračuna</w:t>
            </w:r>
          </w:p>
        </w:tc>
        <w:tc>
          <w:tcPr>
            <w:tcW w:w="2976" w:type="dxa"/>
          </w:tcPr>
          <w:p w:rsidR="00B502BF"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226.504</w:t>
            </w:r>
          </w:p>
        </w:tc>
      </w:tr>
      <w:tr w:rsidR="008544EC" w:rsidRPr="000151BE" w:rsidTr="00283118">
        <w:trPr>
          <w:trHeight w:hRule="exact" w:val="397"/>
        </w:trPr>
        <w:tc>
          <w:tcPr>
            <w:tcW w:w="1242" w:type="dxa"/>
          </w:tcPr>
          <w:p w:rsidR="00B502BF" w:rsidRPr="000151BE" w:rsidRDefault="00B502BF">
            <w:pPr>
              <w:jc w:val="center"/>
              <w:rPr>
                <w:rFonts w:ascii="Times New Roman" w:hAnsi="Times New Roman" w:cs="Times New Roman"/>
                <w:color w:val="auto"/>
              </w:rPr>
            </w:pPr>
            <w:r w:rsidRPr="000151BE">
              <w:rPr>
                <w:rFonts w:ascii="Times New Roman" w:hAnsi="Times New Roman" w:cs="Times New Roman"/>
                <w:color w:val="auto"/>
              </w:rPr>
              <w:t>0</w:t>
            </w:r>
            <w:r w:rsidR="00590976">
              <w:rPr>
                <w:rFonts w:ascii="Times New Roman" w:hAnsi="Times New Roman" w:cs="Times New Roman"/>
                <w:color w:val="auto"/>
              </w:rPr>
              <w:t>75</w:t>
            </w:r>
          </w:p>
        </w:tc>
        <w:tc>
          <w:tcPr>
            <w:tcW w:w="4962" w:type="dxa"/>
          </w:tcPr>
          <w:p w:rsidR="00B502BF" w:rsidRPr="000151BE" w:rsidRDefault="008E247B" w:rsidP="00FD6415">
            <w:pPr>
              <w:jc w:val="both"/>
              <w:rPr>
                <w:rFonts w:ascii="Times New Roman" w:hAnsi="Times New Roman" w:cs="Times New Roman"/>
                <w:color w:val="auto"/>
              </w:rPr>
            </w:pPr>
            <w:r>
              <w:rPr>
                <w:rFonts w:ascii="Times New Roman" w:hAnsi="Times New Roman" w:cs="Times New Roman"/>
                <w:color w:val="auto"/>
              </w:rPr>
              <w:t>Prihod od financijske imovine</w:t>
            </w:r>
          </w:p>
        </w:tc>
        <w:tc>
          <w:tcPr>
            <w:tcW w:w="2976" w:type="dxa"/>
          </w:tcPr>
          <w:p w:rsidR="00B502BF"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6</w:t>
            </w:r>
          </w:p>
        </w:tc>
      </w:tr>
      <w:tr w:rsidR="008544EC" w:rsidRPr="000151BE" w:rsidTr="00283118">
        <w:trPr>
          <w:trHeight w:hRule="exact" w:val="397"/>
        </w:trPr>
        <w:tc>
          <w:tcPr>
            <w:tcW w:w="1242" w:type="dxa"/>
          </w:tcPr>
          <w:p w:rsidR="00B502BF" w:rsidRPr="000151BE" w:rsidRDefault="00725A5E">
            <w:pPr>
              <w:jc w:val="center"/>
              <w:rPr>
                <w:rFonts w:ascii="Times New Roman" w:hAnsi="Times New Roman" w:cs="Times New Roman"/>
                <w:color w:val="auto"/>
              </w:rPr>
            </w:pPr>
            <w:r w:rsidRPr="000151BE">
              <w:rPr>
                <w:rFonts w:ascii="Times New Roman" w:hAnsi="Times New Roman" w:cs="Times New Roman"/>
                <w:color w:val="auto"/>
              </w:rPr>
              <w:t>1</w:t>
            </w:r>
            <w:r w:rsidR="00A50605">
              <w:rPr>
                <w:rFonts w:ascii="Times New Roman" w:hAnsi="Times New Roman" w:cs="Times New Roman"/>
                <w:color w:val="auto"/>
              </w:rPr>
              <w:t>05</w:t>
            </w:r>
          </w:p>
        </w:tc>
        <w:tc>
          <w:tcPr>
            <w:tcW w:w="4962" w:type="dxa"/>
          </w:tcPr>
          <w:p w:rsidR="00B502BF" w:rsidRPr="000151BE" w:rsidRDefault="0061393E" w:rsidP="00A50605">
            <w:pPr>
              <w:jc w:val="both"/>
              <w:rPr>
                <w:rFonts w:ascii="Times New Roman" w:hAnsi="Times New Roman" w:cs="Times New Roman"/>
                <w:color w:val="auto"/>
              </w:rPr>
            </w:pPr>
            <w:r w:rsidRPr="000151BE">
              <w:rPr>
                <w:rFonts w:ascii="Times New Roman" w:hAnsi="Times New Roman" w:cs="Times New Roman"/>
                <w:color w:val="auto"/>
              </w:rPr>
              <w:t>Ostali nesp</w:t>
            </w:r>
            <w:r w:rsidR="00A50605">
              <w:rPr>
                <w:rFonts w:ascii="Times New Roman" w:hAnsi="Times New Roman" w:cs="Times New Roman"/>
                <w:color w:val="auto"/>
              </w:rPr>
              <w:t>omenuti</w:t>
            </w:r>
            <w:r w:rsidR="003F519A" w:rsidRPr="000151BE">
              <w:rPr>
                <w:rFonts w:ascii="Times New Roman" w:hAnsi="Times New Roman" w:cs="Times New Roman"/>
                <w:color w:val="auto"/>
              </w:rPr>
              <w:t xml:space="preserve"> </w:t>
            </w:r>
            <w:r w:rsidRPr="000151BE">
              <w:rPr>
                <w:rFonts w:ascii="Times New Roman" w:hAnsi="Times New Roman" w:cs="Times New Roman"/>
                <w:color w:val="auto"/>
              </w:rPr>
              <w:t>prihodi</w:t>
            </w:r>
          </w:p>
        </w:tc>
        <w:tc>
          <w:tcPr>
            <w:tcW w:w="2976" w:type="dxa"/>
          </w:tcPr>
          <w:p w:rsidR="00B502BF"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49.240</w:t>
            </w:r>
          </w:p>
        </w:tc>
      </w:tr>
      <w:tr w:rsidR="008544EC" w:rsidRPr="000151BE" w:rsidTr="00252BD9">
        <w:trPr>
          <w:trHeight w:hRule="exact" w:val="504"/>
        </w:trPr>
        <w:tc>
          <w:tcPr>
            <w:tcW w:w="1242" w:type="dxa"/>
          </w:tcPr>
          <w:p w:rsidR="00B502BF" w:rsidRPr="000151BE" w:rsidRDefault="00B502BF">
            <w:pPr>
              <w:jc w:val="center"/>
              <w:rPr>
                <w:rFonts w:ascii="Times New Roman" w:hAnsi="Times New Roman" w:cs="Times New Roman"/>
                <w:color w:val="auto"/>
              </w:rPr>
            </w:pPr>
            <w:r w:rsidRPr="000151BE">
              <w:rPr>
                <w:rFonts w:ascii="Times New Roman" w:hAnsi="Times New Roman" w:cs="Times New Roman"/>
                <w:color w:val="auto"/>
              </w:rPr>
              <w:t>1</w:t>
            </w:r>
            <w:r w:rsidR="00A50605">
              <w:rPr>
                <w:rFonts w:ascii="Times New Roman" w:hAnsi="Times New Roman" w:cs="Times New Roman"/>
                <w:color w:val="auto"/>
              </w:rPr>
              <w:t>23</w:t>
            </w:r>
          </w:p>
        </w:tc>
        <w:tc>
          <w:tcPr>
            <w:tcW w:w="4962" w:type="dxa"/>
          </w:tcPr>
          <w:p w:rsidR="00B502BF" w:rsidRPr="000151BE" w:rsidRDefault="008544EC" w:rsidP="00FD6415">
            <w:pPr>
              <w:jc w:val="both"/>
              <w:rPr>
                <w:rFonts w:ascii="Times New Roman" w:hAnsi="Times New Roman" w:cs="Times New Roman"/>
                <w:color w:val="auto"/>
              </w:rPr>
            </w:pPr>
            <w:r w:rsidRPr="000151BE">
              <w:rPr>
                <w:rFonts w:ascii="Times New Roman" w:hAnsi="Times New Roman" w:cs="Times New Roman"/>
                <w:color w:val="auto"/>
              </w:rPr>
              <w:t>Vlastiti</w:t>
            </w:r>
            <w:r w:rsidR="0061393E" w:rsidRPr="000151BE">
              <w:rPr>
                <w:rFonts w:ascii="Times New Roman" w:hAnsi="Times New Roman" w:cs="Times New Roman"/>
                <w:color w:val="auto"/>
              </w:rPr>
              <w:t xml:space="preserve"> prihodi</w:t>
            </w:r>
          </w:p>
        </w:tc>
        <w:tc>
          <w:tcPr>
            <w:tcW w:w="2976" w:type="dxa"/>
          </w:tcPr>
          <w:p w:rsidR="00B502BF"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2.212.386</w:t>
            </w:r>
          </w:p>
        </w:tc>
      </w:tr>
      <w:tr w:rsidR="008544EC" w:rsidRPr="000151BE" w:rsidTr="00283118">
        <w:trPr>
          <w:trHeight w:hRule="exact" w:val="397"/>
        </w:trPr>
        <w:tc>
          <w:tcPr>
            <w:tcW w:w="1242" w:type="dxa"/>
          </w:tcPr>
          <w:p w:rsidR="0061393E" w:rsidRPr="000151BE" w:rsidRDefault="00384B0A">
            <w:pPr>
              <w:jc w:val="center"/>
              <w:rPr>
                <w:rFonts w:ascii="Times New Roman" w:hAnsi="Times New Roman" w:cs="Times New Roman"/>
                <w:color w:val="auto"/>
              </w:rPr>
            </w:pPr>
            <w:r>
              <w:rPr>
                <w:rFonts w:ascii="Times New Roman" w:hAnsi="Times New Roman" w:cs="Times New Roman"/>
                <w:color w:val="auto"/>
              </w:rPr>
              <w:t>131</w:t>
            </w:r>
          </w:p>
        </w:tc>
        <w:tc>
          <w:tcPr>
            <w:tcW w:w="4962" w:type="dxa"/>
          </w:tcPr>
          <w:p w:rsidR="0061393E" w:rsidRPr="000151BE" w:rsidRDefault="0061393E" w:rsidP="00FD6415">
            <w:pPr>
              <w:jc w:val="both"/>
              <w:rPr>
                <w:rFonts w:ascii="Times New Roman" w:hAnsi="Times New Roman" w:cs="Times New Roman"/>
                <w:color w:val="auto"/>
              </w:rPr>
            </w:pPr>
            <w:r w:rsidRPr="000151BE">
              <w:rPr>
                <w:rFonts w:ascii="Times New Roman" w:hAnsi="Times New Roman" w:cs="Times New Roman"/>
                <w:color w:val="auto"/>
              </w:rPr>
              <w:t>Prihodi iz proračuna</w:t>
            </w:r>
          </w:p>
        </w:tc>
        <w:tc>
          <w:tcPr>
            <w:tcW w:w="2976" w:type="dxa"/>
          </w:tcPr>
          <w:p w:rsidR="0061393E"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21.814.945</w:t>
            </w:r>
          </w:p>
        </w:tc>
      </w:tr>
      <w:tr w:rsidR="008544EC" w:rsidRPr="000151BE" w:rsidTr="00283118">
        <w:trPr>
          <w:trHeight w:hRule="exact" w:val="397"/>
        </w:trPr>
        <w:tc>
          <w:tcPr>
            <w:tcW w:w="1242" w:type="dxa"/>
          </w:tcPr>
          <w:p w:rsidR="00A91CEC" w:rsidRPr="000151BE" w:rsidRDefault="00A50605">
            <w:pPr>
              <w:jc w:val="center"/>
              <w:rPr>
                <w:rFonts w:ascii="Times New Roman" w:hAnsi="Times New Roman" w:cs="Times New Roman"/>
                <w:color w:val="auto"/>
              </w:rPr>
            </w:pPr>
            <w:r>
              <w:rPr>
                <w:rFonts w:ascii="Times New Roman" w:hAnsi="Times New Roman" w:cs="Times New Roman"/>
                <w:color w:val="auto"/>
              </w:rPr>
              <w:t>13</w:t>
            </w:r>
            <w:r w:rsidR="00725A5E" w:rsidRPr="000151BE">
              <w:rPr>
                <w:rFonts w:ascii="Times New Roman" w:hAnsi="Times New Roman" w:cs="Times New Roman"/>
                <w:color w:val="auto"/>
              </w:rPr>
              <w:t>6</w:t>
            </w:r>
          </w:p>
        </w:tc>
        <w:tc>
          <w:tcPr>
            <w:tcW w:w="4962" w:type="dxa"/>
          </w:tcPr>
          <w:p w:rsidR="00A91CEC" w:rsidRPr="000151BE" w:rsidRDefault="00A657B5" w:rsidP="00FD6415">
            <w:pPr>
              <w:jc w:val="both"/>
              <w:rPr>
                <w:rFonts w:ascii="Times New Roman" w:hAnsi="Times New Roman" w:cs="Times New Roman"/>
                <w:color w:val="auto"/>
              </w:rPr>
            </w:pPr>
            <w:r w:rsidRPr="000151BE">
              <w:rPr>
                <w:rFonts w:ascii="Times New Roman" w:hAnsi="Times New Roman" w:cs="Times New Roman"/>
                <w:color w:val="auto"/>
              </w:rPr>
              <w:t>Ostali prihodi</w:t>
            </w:r>
          </w:p>
        </w:tc>
        <w:tc>
          <w:tcPr>
            <w:tcW w:w="2976" w:type="dxa"/>
          </w:tcPr>
          <w:p w:rsidR="00A91CEC" w:rsidRPr="000151BE" w:rsidRDefault="000D5598" w:rsidP="00D5444E">
            <w:pPr>
              <w:ind w:right="284"/>
              <w:jc w:val="right"/>
              <w:rPr>
                <w:rFonts w:ascii="Times New Roman" w:hAnsi="Times New Roman" w:cs="Times New Roman"/>
                <w:color w:val="auto"/>
              </w:rPr>
            </w:pPr>
            <w:r>
              <w:rPr>
                <w:rFonts w:ascii="Times New Roman" w:hAnsi="Times New Roman" w:cs="Times New Roman"/>
                <w:color w:val="auto"/>
              </w:rPr>
              <w:t>1.797</w:t>
            </w:r>
          </w:p>
        </w:tc>
      </w:tr>
      <w:tr w:rsidR="00560D07" w:rsidRPr="000151BE" w:rsidTr="00283118">
        <w:trPr>
          <w:trHeight w:hRule="exact" w:val="397"/>
        </w:trPr>
        <w:tc>
          <w:tcPr>
            <w:tcW w:w="1242" w:type="dxa"/>
          </w:tcPr>
          <w:p w:rsidR="00560D07" w:rsidRPr="000151BE" w:rsidRDefault="00560D07" w:rsidP="008C43EB">
            <w:pPr>
              <w:spacing w:after="0" w:line="360" w:lineRule="auto"/>
              <w:jc w:val="center"/>
              <w:rPr>
                <w:rFonts w:ascii="Times New Roman" w:hAnsi="Times New Roman" w:cs="Times New Roman"/>
                <w:b/>
                <w:color w:val="auto"/>
              </w:rPr>
            </w:pPr>
            <w:r w:rsidRPr="000151BE">
              <w:rPr>
                <w:rFonts w:ascii="Times New Roman" w:hAnsi="Times New Roman" w:cs="Times New Roman"/>
                <w:b/>
                <w:color w:val="auto"/>
              </w:rPr>
              <w:t>001</w:t>
            </w:r>
          </w:p>
        </w:tc>
        <w:tc>
          <w:tcPr>
            <w:tcW w:w="4962" w:type="dxa"/>
          </w:tcPr>
          <w:p w:rsidR="00560D07" w:rsidRPr="000151BE" w:rsidRDefault="00560D07" w:rsidP="008C43EB">
            <w:pPr>
              <w:spacing w:after="0" w:line="360" w:lineRule="auto"/>
              <w:jc w:val="both"/>
              <w:rPr>
                <w:rFonts w:ascii="Times New Roman" w:hAnsi="Times New Roman" w:cs="Times New Roman"/>
                <w:b/>
                <w:color w:val="auto"/>
              </w:rPr>
            </w:pPr>
            <w:r w:rsidRPr="000151BE">
              <w:rPr>
                <w:rFonts w:ascii="Times New Roman" w:hAnsi="Times New Roman" w:cs="Times New Roman"/>
                <w:b/>
                <w:color w:val="auto"/>
              </w:rPr>
              <w:t>Ukupni prihod</w:t>
            </w:r>
          </w:p>
        </w:tc>
        <w:tc>
          <w:tcPr>
            <w:tcW w:w="2976" w:type="dxa"/>
          </w:tcPr>
          <w:p w:rsidR="00560D07" w:rsidRPr="000151BE" w:rsidRDefault="00D5444E" w:rsidP="00805845">
            <w:pPr>
              <w:spacing w:after="0" w:line="360" w:lineRule="auto"/>
              <w:ind w:right="284"/>
              <w:jc w:val="right"/>
              <w:rPr>
                <w:rFonts w:ascii="Times New Roman" w:hAnsi="Times New Roman" w:cs="Times New Roman"/>
                <w:b/>
                <w:color w:val="auto"/>
              </w:rPr>
            </w:pPr>
            <w:r>
              <w:rPr>
                <w:rFonts w:ascii="Times New Roman" w:hAnsi="Times New Roman" w:cs="Times New Roman"/>
                <w:b/>
                <w:color w:val="auto"/>
              </w:rPr>
              <w:t>21</w:t>
            </w:r>
            <w:r w:rsidR="00560D07" w:rsidRPr="000151BE">
              <w:rPr>
                <w:rFonts w:ascii="Times New Roman" w:hAnsi="Times New Roman" w:cs="Times New Roman"/>
                <w:b/>
                <w:color w:val="auto"/>
              </w:rPr>
              <w:t>.</w:t>
            </w:r>
            <w:r w:rsidR="00805845">
              <w:rPr>
                <w:rFonts w:ascii="Times New Roman" w:hAnsi="Times New Roman" w:cs="Times New Roman"/>
                <w:b/>
                <w:color w:val="auto"/>
              </w:rPr>
              <w:t>3</w:t>
            </w:r>
            <w:r>
              <w:rPr>
                <w:rFonts w:ascii="Times New Roman" w:hAnsi="Times New Roman" w:cs="Times New Roman"/>
                <w:b/>
                <w:color w:val="auto"/>
              </w:rPr>
              <w:t>7</w:t>
            </w:r>
            <w:r w:rsidR="00805845">
              <w:rPr>
                <w:rFonts w:ascii="Times New Roman" w:hAnsi="Times New Roman" w:cs="Times New Roman"/>
                <w:b/>
                <w:color w:val="auto"/>
              </w:rPr>
              <w:t>5</w:t>
            </w:r>
            <w:r w:rsidR="00560D07" w:rsidRPr="000151BE">
              <w:rPr>
                <w:rFonts w:ascii="Times New Roman" w:hAnsi="Times New Roman" w:cs="Times New Roman"/>
                <w:b/>
                <w:color w:val="auto"/>
              </w:rPr>
              <w:t>.</w:t>
            </w:r>
            <w:r>
              <w:rPr>
                <w:rFonts w:ascii="Times New Roman" w:hAnsi="Times New Roman" w:cs="Times New Roman"/>
                <w:b/>
                <w:color w:val="auto"/>
              </w:rPr>
              <w:t>4</w:t>
            </w:r>
            <w:r w:rsidR="00805845">
              <w:rPr>
                <w:rFonts w:ascii="Times New Roman" w:hAnsi="Times New Roman" w:cs="Times New Roman"/>
                <w:b/>
                <w:color w:val="auto"/>
              </w:rPr>
              <w:t>2</w:t>
            </w:r>
            <w:r>
              <w:rPr>
                <w:rFonts w:ascii="Times New Roman" w:hAnsi="Times New Roman" w:cs="Times New Roman"/>
                <w:b/>
                <w:color w:val="auto"/>
              </w:rPr>
              <w:t>8</w:t>
            </w:r>
          </w:p>
        </w:tc>
      </w:tr>
    </w:tbl>
    <w:p w:rsidR="004552F2" w:rsidRPr="000151BE" w:rsidRDefault="004552F2" w:rsidP="004552F2">
      <w:pPr>
        <w:spacing w:after="0" w:line="360" w:lineRule="auto"/>
        <w:jc w:val="both"/>
        <w:rPr>
          <w:rFonts w:ascii="Times New Roman" w:hAnsi="Times New Roman" w:cs="Times New Roman"/>
          <w:b/>
          <w:color w:val="auto"/>
        </w:rPr>
      </w:pPr>
    </w:p>
    <w:p w:rsidR="00FF0E3C" w:rsidRDefault="0036761C" w:rsidP="004552F2">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AOP 0</w:t>
      </w:r>
      <w:r w:rsidR="00EF43E1">
        <w:rPr>
          <w:rFonts w:ascii="Times New Roman" w:hAnsi="Times New Roman" w:cs="Times New Roman"/>
          <w:b/>
          <w:color w:val="auto"/>
        </w:rPr>
        <w:t>45</w:t>
      </w:r>
      <w:r w:rsidR="00971FBD">
        <w:rPr>
          <w:rFonts w:ascii="Times New Roman" w:hAnsi="Times New Roman" w:cs="Times New Roman"/>
          <w:b/>
          <w:color w:val="auto"/>
        </w:rPr>
        <w:t xml:space="preserve"> </w:t>
      </w:r>
      <w:r w:rsidR="00971FBD">
        <w:rPr>
          <w:rFonts w:ascii="Times New Roman" w:hAnsi="Times New Roman" w:cs="Times New Roman"/>
          <w:color w:val="auto"/>
        </w:rPr>
        <w:t xml:space="preserve"> Na ovoj poziciji </w:t>
      </w:r>
      <w:r w:rsidRPr="000151BE">
        <w:rPr>
          <w:rFonts w:ascii="Times New Roman" w:hAnsi="Times New Roman" w:cs="Times New Roman"/>
          <w:color w:val="auto"/>
        </w:rPr>
        <w:t xml:space="preserve"> su poticaji u p</w:t>
      </w:r>
      <w:r w:rsidR="00E56032" w:rsidRPr="000151BE">
        <w:rPr>
          <w:rFonts w:ascii="Times New Roman" w:hAnsi="Times New Roman" w:cs="Times New Roman"/>
          <w:color w:val="auto"/>
        </w:rPr>
        <w:t>oljoprivrednoj proizvodnji</w:t>
      </w:r>
      <w:r w:rsidR="00EF43E1">
        <w:rPr>
          <w:rFonts w:ascii="Times New Roman" w:hAnsi="Times New Roman" w:cs="Times New Roman"/>
          <w:color w:val="auto"/>
        </w:rPr>
        <w:t xml:space="preserve"> u </w:t>
      </w:r>
      <w:r w:rsidR="00FF0E3C">
        <w:rPr>
          <w:rFonts w:ascii="Times New Roman" w:hAnsi="Times New Roman" w:cs="Times New Roman"/>
          <w:color w:val="auto"/>
        </w:rPr>
        <w:t xml:space="preserve"> </w:t>
      </w:r>
      <w:r w:rsidR="00EF43E1">
        <w:rPr>
          <w:rFonts w:ascii="Times New Roman" w:hAnsi="Times New Roman" w:cs="Times New Roman"/>
          <w:color w:val="auto"/>
        </w:rPr>
        <w:t xml:space="preserve">iznosu </w:t>
      </w:r>
      <w:r w:rsidR="000D5598">
        <w:rPr>
          <w:rFonts w:ascii="Times New Roman" w:hAnsi="Times New Roman" w:cs="Times New Roman"/>
          <w:color w:val="auto"/>
        </w:rPr>
        <w:t>226.504,00 kn</w:t>
      </w:r>
    </w:p>
    <w:p w:rsidR="000D5598" w:rsidRDefault="000D5598" w:rsidP="000D5598">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 xml:space="preserve">AOP </w:t>
      </w:r>
      <w:r>
        <w:rPr>
          <w:rFonts w:ascii="Times New Roman" w:hAnsi="Times New Roman" w:cs="Times New Roman"/>
          <w:b/>
          <w:color w:val="auto"/>
        </w:rPr>
        <w:t xml:space="preserve">075 </w:t>
      </w:r>
      <w:r>
        <w:rPr>
          <w:rFonts w:ascii="Times New Roman" w:hAnsi="Times New Roman" w:cs="Times New Roman"/>
          <w:color w:val="auto"/>
        </w:rPr>
        <w:t xml:space="preserve"> Na ovoj poziciji </w:t>
      </w:r>
      <w:r w:rsidRPr="000151BE">
        <w:rPr>
          <w:rFonts w:ascii="Times New Roman" w:hAnsi="Times New Roman" w:cs="Times New Roman"/>
          <w:color w:val="auto"/>
        </w:rPr>
        <w:t xml:space="preserve"> su </w:t>
      </w:r>
      <w:r>
        <w:rPr>
          <w:rFonts w:ascii="Times New Roman" w:hAnsi="Times New Roman" w:cs="Times New Roman"/>
          <w:color w:val="auto"/>
        </w:rPr>
        <w:t>prihodi od kamata u iznosu od 5,71 kn</w:t>
      </w:r>
    </w:p>
    <w:p w:rsidR="000D5598" w:rsidRDefault="000D5598" w:rsidP="004552F2">
      <w:pPr>
        <w:spacing w:after="0" w:line="360" w:lineRule="auto"/>
        <w:jc w:val="both"/>
        <w:rPr>
          <w:rFonts w:ascii="Times New Roman" w:hAnsi="Times New Roman" w:cs="Times New Roman"/>
          <w:color w:val="auto"/>
        </w:rPr>
      </w:pPr>
    </w:p>
    <w:p w:rsidR="00A657B5" w:rsidRDefault="0036761C" w:rsidP="004552F2">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 xml:space="preserve">AOP </w:t>
      </w:r>
      <w:r w:rsidR="00A657B5" w:rsidRPr="000151BE">
        <w:rPr>
          <w:rFonts w:ascii="Times New Roman" w:hAnsi="Times New Roman" w:cs="Times New Roman"/>
          <w:b/>
          <w:color w:val="auto"/>
        </w:rPr>
        <w:t>1</w:t>
      </w:r>
      <w:r w:rsidR="00EF43E1">
        <w:rPr>
          <w:rFonts w:ascii="Times New Roman" w:hAnsi="Times New Roman" w:cs="Times New Roman"/>
          <w:b/>
          <w:color w:val="auto"/>
        </w:rPr>
        <w:t>05</w:t>
      </w:r>
      <w:r w:rsidR="00B03EC8" w:rsidRPr="000151BE">
        <w:rPr>
          <w:rFonts w:ascii="Times New Roman" w:hAnsi="Times New Roman" w:cs="Times New Roman"/>
          <w:color w:val="auto"/>
        </w:rPr>
        <w:t xml:space="preserve"> </w:t>
      </w:r>
      <w:r w:rsidRPr="000151BE">
        <w:rPr>
          <w:rFonts w:ascii="Times New Roman" w:hAnsi="Times New Roman" w:cs="Times New Roman"/>
          <w:color w:val="auto"/>
        </w:rPr>
        <w:t>Na ovoj p</w:t>
      </w:r>
      <w:r w:rsidR="00BF21FF" w:rsidRPr="000151BE">
        <w:rPr>
          <w:rFonts w:ascii="Times New Roman" w:hAnsi="Times New Roman" w:cs="Times New Roman"/>
          <w:color w:val="auto"/>
        </w:rPr>
        <w:t>oziciji iskazane</w:t>
      </w:r>
      <w:r w:rsidRPr="000151BE">
        <w:rPr>
          <w:rFonts w:ascii="Times New Roman" w:hAnsi="Times New Roman" w:cs="Times New Roman"/>
          <w:color w:val="auto"/>
        </w:rPr>
        <w:t xml:space="preserve"> su </w:t>
      </w:r>
      <w:r w:rsidR="00873BAC" w:rsidRPr="000151BE">
        <w:rPr>
          <w:rFonts w:ascii="Times New Roman" w:hAnsi="Times New Roman" w:cs="Times New Roman"/>
          <w:color w:val="auto"/>
        </w:rPr>
        <w:t xml:space="preserve">uplate od </w:t>
      </w:r>
      <w:r w:rsidRPr="000151BE">
        <w:rPr>
          <w:rFonts w:ascii="Times New Roman" w:hAnsi="Times New Roman" w:cs="Times New Roman"/>
          <w:color w:val="auto"/>
        </w:rPr>
        <w:t>strane zatvorenika na ime  troškova</w:t>
      </w:r>
      <w:r w:rsidR="00EC157A" w:rsidRPr="000151BE">
        <w:rPr>
          <w:rFonts w:ascii="Times New Roman" w:hAnsi="Times New Roman" w:cs="Times New Roman"/>
          <w:color w:val="auto"/>
        </w:rPr>
        <w:t xml:space="preserve"> </w:t>
      </w:r>
      <w:r w:rsidRPr="000151BE">
        <w:rPr>
          <w:rFonts w:ascii="Times New Roman" w:hAnsi="Times New Roman" w:cs="Times New Roman"/>
          <w:color w:val="auto"/>
        </w:rPr>
        <w:t xml:space="preserve"> </w:t>
      </w:r>
      <w:r w:rsidR="00BF21FF" w:rsidRPr="000151BE">
        <w:rPr>
          <w:rFonts w:ascii="Times New Roman" w:hAnsi="Times New Roman" w:cs="Times New Roman"/>
          <w:color w:val="auto"/>
        </w:rPr>
        <w:t>kop</w:t>
      </w:r>
      <w:r w:rsidR="00FF0E3C">
        <w:rPr>
          <w:rFonts w:ascii="Times New Roman" w:hAnsi="Times New Roman" w:cs="Times New Roman"/>
          <w:color w:val="auto"/>
        </w:rPr>
        <w:t xml:space="preserve">iranja i preprate u iznosu </w:t>
      </w:r>
      <w:r w:rsidR="000D5598">
        <w:rPr>
          <w:rFonts w:ascii="Times New Roman" w:hAnsi="Times New Roman" w:cs="Times New Roman"/>
          <w:color w:val="auto"/>
        </w:rPr>
        <w:t>546,50 kn te uplate od strane HZZ-a za doprinose za osobe na stručnom osposobljavanju</w:t>
      </w:r>
    </w:p>
    <w:p w:rsidR="000D5598" w:rsidRDefault="000D5598" w:rsidP="000D5598">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 xml:space="preserve">AOP </w:t>
      </w:r>
      <w:r>
        <w:rPr>
          <w:rFonts w:ascii="Times New Roman" w:hAnsi="Times New Roman" w:cs="Times New Roman"/>
          <w:b/>
          <w:color w:val="auto"/>
        </w:rPr>
        <w:t>123</w:t>
      </w:r>
      <w:r w:rsidRPr="000151BE">
        <w:rPr>
          <w:rFonts w:ascii="Times New Roman" w:hAnsi="Times New Roman" w:cs="Times New Roman"/>
          <w:color w:val="auto"/>
        </w:rPr>
        <w:t xml:space="preserve"> Na ovoj poziciji iskazan</w:t>
      </w:r>
      <w:r>
        <w:rPr>
          <w:rFonts w:ascii="Times New Roman" w:hAnsi="Times New Roman" w:cs="Times New Roman"/>
          <w:color w:val="auto"/>
        </w:rPr>
        <w:t xml:space="preserve">i su prihodi od vlastite djelatnosti. </w:t>
      </w:r>
    </w:p>
    <w:p w:rsidR="000D5598" w:rsidRPr="000151BE" w:rsidRDefault="000D5598" w:rsidP="000D5598">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 xml:space="preserve">AOP </w:t>
      </w:r>
      <w:r>
        <w:rPr>
          <w:rFonts w:ascii="Times New Roman" w:hAnsi="Times New Roman" w:cs="Times New Roman"/>
          <w:b/>
          <w:color w:val="auto"/>
        </w:rPr>
        <w:t>131</w:t>
      </w:r>
      <w:r w:rsidRPr="000151BE">
        <w:rPr>
          <w:rFonts w:ascii="Times New Roman" w:hAnsi="Times New Roman" w:cs="Times New Roman"/>
          <w:color w:val="auto"/>
        </w:rPr>
        <w:t xml:space="preserve"> Na ovoj poziciji iskazan</w:t>
      </w:r>
      <w:r>
        <w:rPr>
          <w:rFonts w:ascii="Times New Roman" w:hAnsi="Times New Roman" w:cs="Times New Roman"/>
          <w:color w:val="auto"/>
        </w:rPr>
        <w:t xml:space="preserve">i su prihodi </w:t>
      </w:r>
      <w:r w:rsidR="008F0F61">
        <w:rPr>
          <w:rFonts w:ascii="Times New Roman" w:hAnsi="Times New Roman" w:cs="Times New Roman"/>
          <w:color w:val="auto"/>
        </w:rPr>
        <w:t>doznačeni iz nadležnog proračuna koji služe za financiranje rashoda redovnog poslovanja.</w:t>
      </w:r>
    </w:p>
    <w:p w:rsidR="000D5598" w:rsidRPr="000151BE" w:rsidRDefault="000D5598" w:rsidP="004552F2">
      <w:pPr>
        <w:spacing w:after="0" w:line="360" w:lineRule="auto"/>
        <w:jc w:val="both"/>
        <w:rPr>
          <w:rFonts w:ascii="Times New Roman" w:hAnsi="Times New Roman" w:cs="Times New Roman"/>
          <w:color w:val="auto"/>
        </w:rPr>
      </w:pPr>
    </w:p>
    <w:p w:rsidR="00BF21FF" w:rsidRDefault="00EF43E1" w:rsidP="004552F2">
      <w:pPr>
        <w:pStyle w:val="Naslov8"/>
        <w:spacing w:line="360" w:lineRule="auto"/>
        <w:rPr>
          <w:rFonts w:ascii="Times New Roman" w:hAnsi="Times New Roman"/>
          <w:b w:val="0"/>
          <w:sz w:val="24"/>
          <w:szCs w:val="24"/>
          <w:lang w:val="hr-HR"/>
        </w:rPr>
      </w:pPr>
      <w:r>
        <w:rPr>
          <w:rFonts w:ascii="Times New Roman" w:hAnsi="Times New Roman"/>
          <w:sz w:val="24"/>
          <w:szCs w:val="24"/>
          <w:lang w:val="hr-HR"/>
        </w:rPr>
        <w:t>AOP 13</w:t>
      </w:r>
      <w:r w:rsidR="00EC157A" w:rsidRPr="000151BE">
        <w:rPr>
          <w:rFonts w:ascii="Times New Roman" w:hAnsi="Times New Roman"/>
          <w:sz w:val="24"/>
          <w:szCs w:val="24"/>
          <w:lang w:val="hr-HR"/>
        </w:rPr>
        <w:t>6</w:t>
      </w:r>
      <w:r w:rsidR="00390409" w:rsidRPr="000151BE">
        <w:rPr>
          <w:rFonts w:ascii="Times New Roman" w:hAnsi="Times New Roman"/>
          <w:sz w:val="24"/>
          <w:szCs w:val="24"/>
          <w:lang w:val="hr-HR"/>
        </w:rPr>
        <w:t xml:space="preserve"> </w:t>
      </w:r>
      <w:r w:rsidR="00805845">
        <w:rPr>
          <w:rFonts w:ascii="Times New Roman" w:hAnsi="Times New Roman"/>
          <w:b w:val="0"/>
          <w:sz w:val="24"/>
          <w:szCs w:val="24"/>
          <w:lang w:val="hr-HR"/>
        </w:rPr>
        <w:t>Na ovoj poziciji</w:t>
      </w:r>
      <w:r w:rsidR="00390409" w:rsidRPr="000151BE">
        <w:rPr>
          <w:rFonts w:ascii="Times New Roman" w:hAnsi="Times New Roman"/>
          <w:b w:val="0"/>
          <w:sz w:val="24"/>
          <w:szCs w:val="24"/>
          <w:lang w:val="hr-HR"/>
        </w:rPr>
        <w:t xml:space="preserve"> su prihodi </w:t>
      </w:r>
      <w:r w:rsidR="0016498A" w:rsidRPr="000151BE">
        <w:rPr>
          <w:rFonts w:ascii="Times New Roman" w:hAnsi="Times New Roman"/>
          <w:b w:val="0"/>
          <w:sz w:val="24"/>
          <w:szCs w:val="24"/>
          <w:lang w:val="hr-HR"/>
        </w:rPr>
        <w:t>od prodaje plastične ambalaže</w:t>
      </w:r>
      <w:r w:rsidR="00D5444E">
        <w:rPr>
          <w:rFonts w:ascii="Times New Roman" w:hAnsi="Times New Roman"/>
          <w:b w:val="0"/>
          <w:sz w:val="24"/>
          <w:szCs w:val="24"/>
          <w:lang w:val="hr-HR"/>
        </w:rPr>
        <w:t xml:space="preserve"> </w:t>
      </w:r>
      <w:r w:rsidR="008F0F61">
        <w:rPr>
          <w:rFonts w:ascii="Times New Roman" w:hAnsi="Times New Roman"/>
          <w:b w:val="0"/>
          <w:sz w:val="24"/>
          <w:szCs w:val="24"/>
          <w:lang w:val="hr-HR"/>
        </w:rPr>
        <w:t xml:space="preserve">zatvorenika </w:t>
      </w:r>
      <w:r w:rsidR="00D5444E">
        <w:rPr>
          <w:rFonts w:ascii="Times New Roman" w:hAnsi="Times New Roman"/>
          <w:b w:val="0"/>
          <w:sz w:val="24"/>
          <w:szCs w:val="24"/>
          <w:lang w:val="hr-HR"/>
        </w:rPr>
        <w:t xml:space="preserve">u iznosu </w:t>
      </w:r>
      <w:r w:rsidR="008F0F61">
        <w:rPr>
          <w:rFonts w:ascii="Times New Roman" w:hAnsi="Times New Roman"/>
          <w:b w:val="0"/>
          <w:sz w:val="24"/>
          <w:szCs w:val="24"/>
          <w:lang w:val="hr-HR"/>
        </w:rPr>
        <w:t>1.798,0</w:t>
      </w:r>
      <w:r w:rsidR="00FF0E3C">
        <w:rPr>
          <w:rFonts w:ascii="Times New Roman" w:hAnsi="Times New Roman"/>
          <w:b w:val="0"/>
          <w:sz w:val="24"/>
          <w:szCs w:val="24"/>
          <w:lang w:val="hr-HR"/>
        </w:rPr>
        <w:t>0</w:t>
      </w:r>
      <w:r w:rsidR="00805845">
        <w:rPr>
          <w:rFonts w:ascii="Times New Roman" w:hAnsi="Times New Roman"/>
          <w:b w:val="0"/>
          <w:sz w:val="24"/>
          <w:szCs w:val="24"/>
          <w:lang w:val="hr-HR"/>
        </w:rPr>
        <w:t xml:space="preserve"> </w:t>
      </w:r>
      <w:r w:rsidR="00D5444E">
        <w:rPr>
          <w:rFonts w:ascii="Times New Roman" w:hAnsi="Times New Roman"/>
          <w:b w:val="0"/>
          <w:sz w:val="24"/>
          <w:szCs w:val="24"/>
          <w:lang w:val="hr-HR"/>
        </w:rPr>
        <w:t xml:space="preserve">kn </w:t>
      </w:r>
    </w:p>
    <w:p w:rsidR="00A04D70" w:rsidRPr="00A04D70" w:rsidRDefault="00A04D70" w:rsidP="00A04D70">
      <w:pPr>
        <w:rPr>
          <w:lang w:eastAsia="hr-HR"/>
        </w:rPr>
      </w:pPr>
    </w:p>
    <w:p w:rsidR="0036761C" w:rsidRPr="000151BE" w:rsidRDefault="0016498A" w:rsidP="004552F2">
      <w:pPr>
        <w:pStyle w:val="Naslov8"/>
        <w:spacing w:line="360" w:lineRule="auto"/>
        <w:rPr>
          <w:rFonts w:ascii="Times New Roman" w:hAnsi="Times New Roman"/>
          <w:sz w:val="24"/>
          <w:szCs w:val="24"/>
          <w:lang w:val="hr-HR"/>
        </w:rPr>
      </w:pPr>
      <w:r w:rsidRPr="000151BE">
        <w:rPr>
          <w:rFonts w:ascii="Times New Roman" w:hAnsi="Times New Roman"/>
          <w:b w:val="0"/>
          <w:sz w:val="24"/>
          <w:szCs w:val="24"/>
          <w:lang w:val="hr-HR"/>
        </w:rPr>
        <w:t xml:space="preserve"> </w:t>
      </w:r>
      <w:r w:rsidR="0036761C" w:rsidRPr="000151BE">
        <w:rPr>
          <w:rFonts w:ascii="Times New Roman" w:hAnsi="Times New Roman"/>
          <w:sz w:val="24"/>
          <w:szCs w:val="24"/>
          <w:lang w:val="hr-HR"/>
        </w:rPr>
        <w:t>Rashodi poslovanja</w:t>
      </w:r>
    </w:p>
    <w:p w:rsidR="0036761C" w:rsidRPr="000151BE" w:rsidRDefault="0036761C" w:rsidP="004552F2">
      <w:pPr>
        <w:spacing w:after="0" w:line="360" w:lineRule="auto"/>
        <w:jc w:val="both"/>
        <w:rPr>
          <w:rFonts w:ascii="Times New Roman" w:hAnsi="Times New Roman" w:cs="Times New Roman"/>
          <w:color w:val="auto"/>
        </w:rPr>
      </w:pPr>
      <w:r w:rsidRPr="000151BE">
        <w:rPr>
          <w:rFonts w:ascii="Times New Roman" w:hAnsi="Times New Roman" w:cs="Times New Roman"/>
          <w:b/>
          <w:color w:val="auto"/>
        </w:rPr>
        <w:t xml:space="preserve">AOP </w:t>
      </w:r>
      <w:r w:rsidR="0071676C" w:rsidRPr="000151BE">
        <w:rPr>
          <w:rFonts w:ascii="Times New Roman" w:hAnsi="Times New Roman" w:cs="Times New Roman"/>
          <w:b/>
          <w:color w:val="auto"/>
        </w:rPr>
        <w:t>1</w:t>
      </w:r>
      <w:r w:rsidR="0095150C">
        <w:rPr>
          <w:rFonts w:ascii="Times New Roman" w:hAnsi="Times New Roman" w:cs="Times New Roman"/>
          <w:b/>
          <w:color w:val="auto"/>
        </w:rPr>
        <w:t>48</w:t>
      </w:r>
      <w:r w:rsidRPr="000151BE">
        <w:rPr>
          <w:rFonts w:ascii="Times New Roman" w:hAnsi="Times New Roman" w:cs="Times New Roman"/>
          <w:color w:val="auto"/>
        </w:rPr>
        <w:t>. Od ukupnih rashoda</w:t>
      </w:r>
      <w:r w:rsidR="00EC157A" w:rsidRPr="000151BE">
        <w:rPr>
          <w:rFonts w:ascii="Times New Roman" w:hAnsi="Times New Roman" w:cs="Times New Roman"/>
          <w:color w:val="auto"/>
        </w:rPr>
        <w:t xml:space="preserve"> n</w:t>
      </w:r>
      <w:r w:rsidR="00225E92">
        <w:rPr>
          <w:rFonts w:ascii="Times New Roman" w:hAnsi="Times New Roman" w:cs="Times New Roman"/>
          <w:color w:val="auto"/>
        </w:rPr>
        <w:t xml:space="preserve">a vlastitu djelatnost otpada </w:t>
      </w:r>
      <w:r w:rsidR="00F9167A">
        <w:rPr>
          <w:rFonts w:ascii="Times New Roman" w:hAnsi="Times New Roman" w:cs="Times New Roman"/>
          <w:color w:val="auto"/>
        </w:rPr>
        <w:t>1.</w:t>
      </w:r>
      <w:r w:rsidR="0046457D">
        <w:rPr>
          <w:rFonts w:ascii="Times New Roman" w:hAnsi="Times New Roman" w:cs="Times New Roman"/>
          <w:color w:val="auto"/>
        </w:rPr>
        <w:t>425</w:t>
      </w:r>
      <w:r w:rsidR="00EC157A" w:rsidRPr="000151BE">
        <w:rPr>
          <w:rFonts w:ascii="Times New Roman" w:hAnsi="Times New Roman" w:cs="Times New Roman"/>
          <w:color w:val="auto"/>
        </w:rPr>
        <w:t>.</w:t>
      </w:r>
      <w:r w:rsidR="0046457D">
        <w:rPr>
          <w:rFonts w:ascii="Times New Roman" w:hAnsi="Times New Roman" w:cs="Times New Roman"/>
          <w:color w:val="auto"/>
        </w:rPr>
        <w:t>227</w:t>
      </w:r>
      <w:r w:rsidR="00EC157A" w:rsidRPr="000151BE">
        <w:rPr>
          <w:rFonts w:ascii="Times New Roman" w:hAnsi="Times New Roman" w:cs="Times New Roman"/>
          <w:color w:val="auto"/>
        </w:rPr>
        <w:t>,</w:t>
      </w:r>
      <w:r w:rsidR="00F9167A">
        <w:rPr>
          <w:rFonts w:ascii="Times New Roman" w:hAnsi="Times New Roman" w:cs="Times New Roman"/>
          <w:color w:val="auto"/>
        </w:rPr>
        <w:t>7</w:t>
      </w:r>
      <w:r w:rsidR="0046457D">
        <w:rPr>
          <w:rFonts w:ascii="Times New Roman" w:hAnsi="Times New Roman" w:cs="Times New Roman"/>
          <w:color w:val="auto"/>
        </w:rPr>
        <w:t>2</w:t>
      </w:r>
      <w:r w:rsidRPr="000151BE">
        <w:rPr>
          <w:rFonts w:ascii="Times New Roman" w:hAnsi="Times New Roman" w:cs="Times New Roman"/>
          <w:color w:val="auto"/>
        </w:rPr>
        <w:t xml:space="preserve"> kuna.</w:t>
      </w: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52"/>
        <w:gridCol w:w="1701"/>
        <w:gridCol w:w="1843"/>
        <w:gridCol w:w="1843"/>
      </w:tblGrid>
      <w:tr w:rsidR="00283118" w:rsidRPr="000151BE" w:rsidTr="00414D92">
        <w:trPr>
          <w:trHeight w:val="654"/>
        </w:trPr>
        <w:tc>
          <w:tcPr>
            <w:tcW w:w="959" w:type="dxa"/>
            <w:vAlign w:val="center"/>
          </w:tcPr>
          <w:p w:rsidR="0036761C" w:rsidRPr="000151BE" w:rsidRDefault="0036761C" w:rsidP="00F62586">
            <w:pPr>
              <w:spacing w:after="0"/>
              <w:jc w:val="center"/>
              <w:rPr>
                <w:rFonts w:ascii="Times New Roman" w:hAnsi="Times New Roman" w:cs="Times New Roman"/>
                <w:b/>
                <w:color w:val="auto"/>
              </w:rPr>
            </w:pPr>
            <w:r w:rsidRPr="000151BE">
              <w:rPr>
                <w:rFonts w:ascii="Times New Roman" w:hAnsi="Times New Roman" w:cs="Times New Roman"/>
                <w:b/>
                <w:color w:val="auto"/>
              </w:rPr>
              <w:t>AOP</w:t>
            </w:r>
          </w:p>
        </w:tc>
        <w:tc>
          <w:tcPr>
            <w:tcW w:w="3152" w:type="dxa"/>
            <w:vAlign w:val="center"/>
          </w:tcPr>
          <w:p w:rsidR="0036761C" w:rsidRPr="000151BE" w:rsidRDefault="0036761C" w:rsidP="00F62586">
            <w:pPr>
              <w:spacing w:after="0"/>
              <w:jc w:val="center"/>
              <w:rPr>
                <w:rFonts w:ascii="Times New Roman" w:hAnsi="Times New Roman" w:cs="Times New Roman"/>
                <w:b/>
                <w:color w:val="auto"/>
              </w:rPr>
            </w:pPr>
            <w:r w:rsidRPr="000151BE">
              <w:rPr>
                <w:rFonts w:ascii="Times New Roman" w:hAnsi="Times New Roman" w:cs="Times New Roman"/>
                <w:b/>
                <w:color w:val="auto"/>
              </w:rPr>
              <w:t>OPIS</w:t>
            </w:r>
          </w:p>
        </w:tc>
        <w:tc>
          <w:tcPr>
            <w:tcW w:w="1701" w:type="dxa"/>
            <w:vAlign w:val="center"/>
          </w:tcPr>
          <w:p w:rsidR="0036761C" w:rsidRPr="000151BE" w:rsidRDefault="0036761C" w:rsidP="00F62586">
            <w:pPr>
              <w:spacing w:after="0"/>
              <w:jc w:val="center"/>
              <w:rPr>
                <w:rFonts w:ascii="Times New Roman" w:hAnsi="Times New Roman" w:cs="Times New Roman"/>
                <w:b/>
                <w:color w:val="auto"/>
              </w:rPr>
            </w:pPr>
            <w:r w:rsidRPr="000151BE">
              <w:rPr>
                <w:rFonts w:ascii="Times New Roman" w:hAnsi="Times New Roman" w:cs="Times New Roman"/>
                <w:b/>
                <w:color w:val="auto"/>
              </w:rPr>
              <w:t>UKUPNO</w:t>
            </w:r>
          </w:p>
        </w:tc>
        <w:tc>
          <w:tcPr>
            <w:tcW w:w="1843" w:type="dxa"/>
            <w:vAlign w:val="center"/>
          </w:tcPr>
          <w:p w:rsidR="0036761C" w:rsidRPr="000151BE" w:rsidRDefault="0036761C" w:rsidP="00F62586">
            <w:pPr>
              <w:spacing w:after="0"/>
              <w:jc w:val="center"/>
              <w:rPr>
                <w:rFonts w:ascii="Times New Roman" w:hAnsi="Times New Roman" w:cs="Times New Roman"/>
                <w:b/>
                <w:color w:val="auto"/>
              </w:rPr>
            </w:pPr>
            <w:r w:rsidRPr="000151BE">
              <w:rPr>
                <w:rFonts w:ascii="Times New Roman" w:hAnsi="Times New Roman" w:cs="Times New Roman"/>
                <w:b/>
                <w:color w:val="auto"/>
              </w:rPr>
              <w:t>KAZNIONICA</w:t>
            </w:r>
          </w:p>
        </w:tc>
        <w:tc>
          <w:tcPr>
            <w:tcW w:w="1843" w:type="dxa"/>
            <w:vAlign w:val="center"/>
          </w:tcPr>
          <w:p w:rsidR="0036761C" w:rsidRPr="000151BE" w:rsidRDefault="0036761C" w:rsidP="00F62586">
            <w:pPr>
              <w:spacing w:after="0"/>
              <w:jc w:val="center"/>
              <w:rPr>
                <w:rFonts w:ascii="Times New Roman" w:hAnsi="Times New Roman" w:cs="Times New Roman"/>
                <w:b/>
                <w:color w:val="auto"/>
              </w:rPr>
            </w:pPr>
            <w:r w:rsidRPr="000151BE">
              <w:rPr>
                <w:rFonts w:ascii="Times New Roman" w:hAnsi="Times New Roman" w:cs="Times New Roman"/>
                <w:b/>
                <w:color w:val="auto"/>
              </w:rPr>
              <w:t>VLASTITA DJELATNOST</w:t>
            </w: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Pr>
                <w:rFonts w:ascii="Times New Roman" w:hAnsi="Times New Roman" w:cs="Times New Roman"/>
                <w:color w:val="auto"/>
              </w:rPr>
              <w:t>150</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Plaće</w:t>
            </w:r>
          </w:p>
        </w:tc>
        <w:tc>
          <w:tcPr>
            <w:tcW w:w="1701" w:type="dxa"/>
          </w:tcPr>
          <w:p w:rsidR="00F62586" w:rsidRPr="000151BE" w:rsidRDefault="009E31A8" w:rsidP="0046457D">
            <w:pPr>
              <w:jc w:val="right"/>
              <w:rPr>
                <w:rFonts w:ascii="Times New Roman" w:hAnsi="Times New Roman" w:cs="Times New Roman"/>
                <w:color w:val="auto"/>
              </w:rPr>
            </w:pPr>
            <w:r>
              <w:rPr>
                <w:rFonts w:ascii="Times New Roman" w:hAnsi="Times New Roman" w:cs="Times New Roman"/>
                <w:color w:val="auto"/>
              </w:rPr>
              <w:t>12.545.896</w:t>
            </w:r>
          </w:p>
        </w:tc>
        <w:tc>
          <w:tcPr>
            <w:tcW w:w="1843" w:type="dxa"/>
          </w:tcPr>
          <w:p w:rsidR="00F62586" w:rsidRPr="000151BE" w:rsidRDefault="009E31A8" w:rsidP="00F62586">
            <w:pPr>
              <w:jc w:val="right"/>
              <w:rPr>
                <w:rFonts w:ascii="Times New Roman" w:hAnsi="Times New Roman" w:cs="Times New Roman"/>
                <w:color w:val="auto"/>
              </w:rPr>
            </w:pPr>
            <w:r>
              <w:rPr>
                <w:rFonts w:ascii="Times New Roman" w:hAnsi="Times New Roman" w:cs="Times New Roman"/>
                <w:color w:val="auto"/>
              </w:rPr>
              <w:t>12.545.896</w:t>
            </w:r>
          </w:p>
        </w:tc>
        <w:tc>
          <w:tcPr>
            <w:tcW w:w="1843" w:type="dxa"/>
          </w:tcPr>
          <w:p w:rsidR="00F62586" w:rsidRPr="000151BE" w:rsidRDefault="00F62586" w:rsidP="00F62586">
            <w:pPr>
              <w:jc w:val="right"/>
              <w:rPr>
                <w:rFonts w:ascii="Times New Roman" w:hAnsi="Times New Roman" w:cs="Times New Roman"/>
                <w:color w:val="auto"/>
              </w:rPr>
            </w:pP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Pr>
                <w:rFonts w:ascii="Times New Roman" w:hAnsi="Times New Roman" w:cs="Times New Roman"/>
                <w:color w:val="auto"/>
              </w:rPr>
              <w:t>155</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Ostali rashodi za zap.</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466.168</w:t>
            </w:r>
          </w:p>
        </w:tc>
        <w:tc>
          <w:tcPr>
            <w:tcW w:w="1843" w:type="dxa"/>
          </w:tcPr>
          <w:p w:rsidR="00F62586" w:rsidRPr="000151BE" w:rsidRDefault="00414D92" w:rsidP="00F62586">
            <w:pPr>
              <w:jc w:val="right"/>
              <w:rPr>
                <w:rFonts w:ascii="Times New Roman" w:hAnsi="Times New Roman" w:cs="Times New Roman"/>
                <w:color w:val="auto"/>
              </w:rPr>
            </w:pPr>
            <w:r>
              <w:rPr>
                <w:rFonts w:ascii="Times New Roman" w:hAnsi="Times New Roman" w:cs="Times New Roman"/>
                <w:color w:val="auto"/>
              </w:rPr>
              <w:t>466.168</w:t>
            </w:r>
          </w:p>
        </w:tc>
        <w:tc>
          <w:tcPr>
            <w:tcW w:w="1843" w:type="dxa"/>
          </w:tcPr>
          <w:p w:rsidR="00F62586" w:rsidRPr="000151BE" w:rsidRDefault="00F62586" w:rsidP="00F62586">
            <w:pPr>
              <w:jc w:val="right"/>
              <w:rPr>
                <w:rFonts w:ascii="Times New Roman" w:hAnsi="Times New Roman" w:cs="Times New Roman"/>
                <w:color w:val="auto"/>
              </w:rPr>
            </w:pP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156</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Doprinosi na plaći</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3.437.345</w:t>
            </w:r>
          </w:p>
        </w:tc>
        <w:tc>
          <w:tcPr>
            <w:tcW w:w="1843" w:type="dxa"/>
          </w:tcPr>
          <w:p w:rsidR="00F62586" w:rsidRPr="000151BE" w:rsidRDefault="00414D92" w:rsidP="00F62586">
            <w:pPr>
              <w:jc w:val="right"/>
              <w:rPr>
                <w:rFonts w:ascii="Times New Roman" w:hAnsi="Times New Roman" w:cs="Times New Roman"/>
                <w:color w:val="auto"/>
              </w:rPr>
            </w:pPr>
            <w:r>
              <w:rPr>
                <w:rFonts w:ascii="Times New Roman" w:hAnsi="Times New Roman" w:cs="Times New Roman"/>
                <w:color w:val="auto"/>
              </w:rPr>
              <w:t>3.437.345</w:t>
            </w:r>
          </w:p>
        </w:tc>
        <w:tc>
          <w:tcPr>
            <w:tcW w:w="1843" w:type="dxa"/>
          </w:tcPr>
          <w:p w:rsidR="00F62586" w:rsidRPr="000151BE" w:rsidRDefault="00F62586" w:rsidP="00F62586">
            <w:pPr>
              <w:jc w:val="right"/>
              <w:rPr>
                <w:rFonts w:ascii="Times New Roman" w:hAnsi="Times New Roman" w:cs="Times New Roman"/>
                <w:color w:val="auto"/>
              </w:rPr>
            </w:pP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lastRenderedPageBreak/>
              <w:t>161</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Naknade trošk. zap.</w:t>
            </w:r>
          </w:p>
        </w:tc>
        <w:tc>
          <w:tcPr>
            <w:tcW w:w="1701" w:type="dxa"/>
          </w:tcPr>
          <w:p w:rsidR="00F62586" w:rsidRPr="000151BE" w:rsidRDefault="00414D92" w:rsidP="00414D92">
            <w:pPr>
              <w:jc w:val="right"/>
              <w:rPr>
                <w:rFonts w:ascii="Times New Roman" w:hAnsi="Times New Roman" w:cs="Times New Roman"/>
                <w:color w:val="auto"/>
              </w:rPr>
            </w:pPr>
            <w:r>
              <w:rPr>
                <w:rFonts w:ascii="Times New Roman" w:hAnsi="Times New Roman" w:cs="Times New Roman"/>
                <w:color w:val="auto"/>
              </w:rPr>
              <w:t>329.528</w:t>
            </w:r>
            <w:r w:rsidR="00F62586" w:rsidRPr="000151BE">
              <w:rPr>
                <w:rFonts w:ascii="Times New Roman" w:hAnsi="Times New Roman" w:cs="Times New Roman"/>
                <w:color w:val="auto"/>
              </w:rPr>
              <w:t xml:space="preserve"> </w:t>
            </w:r>
          </w:p>
        </w:tc>
        <w:tc>
          <w:tcPr>
            <w:tcW w:w="1843" w:type="dxa"/>
          </w:tcPr>
          <w:p w:rsidR="00F62586" w:rsidRPr="000151BE" w:rsidRDefault="00414D92" w:rsidP="00F62586">
            <w:pPr>
              <w:jc w:val="right"/>
              <w:rPr>
                <w:rFonts w:ascii="Times New Roman" w:hAnsi="Times New Roman" w:cs="Times New Roman"/>
                <w:color w:val="auto"/>
              </w:rPr>
            </w:pPr>
            <w:r>
              <w:rPr>
                <w:rFonts w:ascii="Times New Roman" w:hAnsi="Times New Roman" w:cs="Times New Roman"/>
                <w:color w:val="auto"/>
              </w:rPr>
              <w:t>329.328</w:t>
            </w:r>
          </w:p>
        </w:tc>
        <w:tc>
          <w:tcPr>
            <w:tcW w:w="1843" w:type="dxa"/>
          </w:tcPr>
          <w:p w:rsidR="00F62586" w:rsidRPr="000151BE" w:rsidRDefault="00FF26E9" w:rsidP="00F62586">
            <w:pPr>
              <w:jc w:val="right"/>
              <w:rPr>
                <w:rFonts w:ascii="Times New Roman" w:hAnsi="Times New Roman" w:cs="Times New Roman"/>
                <w:color w:val="auto"/>
              </w:rPr>
            </w:pPr>
            <w:r>
              <w:rPr>
                <w:rFonts w:ascii="Times New Roman" w:hAnsi="Times New Roman" w:cs="Times New Roman"/>
                <w:color w:val="auto"/>
              </w:rPr>
              <w:t>200</w:t>
            </w: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166</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Rashodi za mat. i energiju</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4.553.098</w:t>
            </w:r>
          </w:p>
        </w:tc>
        <w:tc>
          <w:tcPr>
            <w:tcW w:w="1843" w:type="dxa"/>
          </w:tcPr>
          <w:p w:rsidR="00F62586" w:rsidRPr="000151BE" w:rsidRDefault="00F57DC2" w:rsidP="00F57DC2">
            <w:pPr>
              <w:jc w:val="right"/>
              <w:rPr>
                <w:rFonts w:ascii="Times New Roman" w:hAnsi="Times New Roman" w:cs="Times New Roman"/>
                <w:color w:val="auto"/>
              </w:rPr>
            </w:pPr>
            <w:r>
              <w:rPr>
                <w:rFonts w:ascii="Times New Roman" w:hAnsi="Times New Roman" w:cs="Times New Roman"/>
                <w:color w:val="auto"/>
              </w:rPr>
              <w:t>2.833.773</w:t>
            </w:r>
          </w:p>
        </w:tc>
        <w:tc>
          <w:tcPr>
            <w:tcW w:w="1843" w:type="dxa"/>
          </w:tcPr>
          <w:p w:rsidR="00F62586" w:rsidRPr="000151BE" w:rsidRDefault="00FF26E9" w:rsidP="003540CE">
            <w:pPr>
              <w:jc w:val="right"/>
              <w:rPr>
                <w:rFonts w:ascii="Times New Roman" w:hAnsi="Times New Roman" w:cs="Times New Roman"/>
                <w:color w:val="auto"/>
              </w:rPr>
            </w:pPr>
            <w:r>
              <w:rPr>
                <w:rFonts w:ascii="Times New Roman" w:hAnsi="Times New Roman" w:cs="Times New Roman"/>
                <w:color w:val="auto"/>
              </w:rPr>
              <w:t>1.719.325</w:t>
            </w: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174</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Rashodi za usluge</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1.209.623</w:t>
            </w:r>
          </w:p>
        </w:tc>
        <w:tc>
          <w:tcPr>
            <w:tcW w:w="1843" w:type="dxa"/>
          </w:tcPr>
          <w:p w:rsidR="00F62586" w:rsidRPr="000151BE" w:rsidRDefault="00F57DC2" w:rsidP="00FF26E9">
            <w:pPr>
              <w:jc w:val="right"/>
              <w:rPr>
                <w:rFonts w:ascii="Times New Roman" w:hAnsi="Times New Roman" w:cs="Times New Roman"/>
                <w:color w:val="auto"/>
              </w:rPr>
            </w:pPr>
            <w:r>
              <w:rPr>
                <w:rFonts w:ascii="Times New Roman" w:hAnsi="Times New Roman" w:cs="Times New Roman"/>
                <w:color w:val="auto"/>
              </w:rPr>
              <w:t>1.015.3</w:t>
            </w:r>
            <w:r w:rsidR="00FF26E9">
              <w:rPr>
                <w:rFonts w:ascii="Times New Roman" w:hAnsi="Times New Roman" w:cs="Times New Roman"/>
                <w:color w:val="auto"/>
              </w:rPr>
              <w:t>69</w:t>
            </w:r>
          </w:p>
        </w:tc>
        <w:tc>
          <w:tcPr>
            <w:tcW w:w="1843" w:type="dxa"/>
          </w:tcPr>
          <w:p w:rsidR="00F62586" w:rsidRPr="000151BE" w:rsidRDefault="00FF26E9" w:rsidP="00FF26E9">
            <w:pPr>
              <w:jc w:val="right"/>
              <w:rPr>
                <w:rFonts w:ascii="Times New Roman" w:hAnsi="Times New Roman" w:cs="Times New Roman"/>
                <w:color w:val="auto"/>
              </w:rPr>
            </w:pPr>
            <w:r>
              <w:rPr>
                <w:rFonts w:ascii="Times New Roman" w:hAnsi="Times New Roman" w:cs="Times New Roman"/>
                <w:color w:val="auto"/>
              </w:rPr>
              <w:t>194.254</w:t>
            </w:r>
          </w:p>
        </w:tc>
      </w:tr>
      <w:tr w:rsidR="00F62586" w:rsidRPr="000151BE" w:rsidTr="00414D92">
        <w:trPr>
          <w:trHeight w:hRule="exact" w:val="600"/>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184</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Naknade tr. osobama izvan radnog odnosa</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7.223</w:t>
            </w:r>
          </w:p>
        </w:tc>
        <w:tc>
          <w:tcPr>
            <w:tcW w:w="1843" w:type="dxa"/>
          </w:tcPr>
          <w:p w:rsidR="00F62586" w:rsidRPr="000151BE" w:rsidRDefault="00F57DC2" w:rsidP="00F62586">
            <w:pPr>
              <w:jc w:val="right"/>
              <w:rPr>
                <w:rFonts w:ascii="Times New Roman" w:hAnsi="Times New Roman" w:cs="Times New Roman"/>
                <w:color w:val="auto"/>
              </w:rPr>
            </w:pPr>
            <w:r>
              <w:rPr>
                <w:rFonts w:ascii="Times New Roman" w:hAnsi="Times New Roman" w:cs="Times New Roman"/>
                <w:color w:val="auto"/>
              </w:rPr>
              <w:t>7.223</w:t>
            </w:r>
          </w:p>
        </w:tc>
        <w:tc>
          <w:tcPr>
            <w:tcW w:w="1843" w:type="dxa"/>
          </w:tcPr>
          <w:p w:rsidR="00F62586" w:rsidRPr="000151BE" w:rsidRDefault="00F62586" w:rsidP="00F62586">
            <w:pPr>
              <w:jc w:val="right"/>
              <w:rPr>
                <w:rFonts w:ascii="Times New Roman" w:hAnsi="Times New Roman" w:cs="Times New Roman"/>
                <w:color w:val="auto"/>
              </w:rPr>
            </w:pPr>
            <w:r w:rsidRPr="000151BE">
              <w:rPr>
                <w:rFonts w:ascii="Times New Roman" w:hAnsi="Times New Roman" w:cs="Times New Roman"/>
                <w:color w:val="auto"/>
              </w:rPr>
              <w:t>-</w:t>
            </w: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1</w:t>
            </w:r>
            <w:r>
              <w:rPr>
                <w:rFonts w:ascii="Times New Roman" w:hAnsi="Times New Roman" w:cs="Times New Roman"/>
                <w:color w:val="auto"/>
              </w:rPr>
              <w:t>85</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Ostali nesp.rash.posl.</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617.305</w:t>
            </w:r>
          </w:p>
        </w:tc>
        <w:tc>
          <w:tcPr>
            <w:tcW w:w="1843" w:type="dxa"/>
          </w:tcPr>
          <w:p w:rsidR="00F62586" w:rsidRPr="000151BE" w:rsidRDefault="00F57DC2" w:rsidP="00A30F33">
            <w:pPr>
              <w:jc w:val="right"/>
              <w:rPr>
                <w:rFonts w:ascii="Times New Roman" w:hAnsi="Times New Roman" w:cs="Times New Roman"/>
                <w:color w:val="auto"/>
              </w:rPr>
            </w:pPr>
            <w:r>
              <w:rPr>
                <w:rFonts w:ascii="Times New Roman" w:hAnsi="Times New Roman" w:cs="Times New Roman"/>
                <w:color w:val="auto"/>
              </w:rPr>
              <w:t>312.285</w:t>
            </w:r>
          </w:p>
        </w:tc>
        <w:tc>
          <w:tcPr>
            <w:tcW w:w="1843" w:type="dxa"/>
          </w:tcPr>
          <w:p w:rsidR="00F62586" w:rsidRPr="000151BE" w:rsidRDefault="00FF26E9" w:rsidP="003540CE">
            <w:pPr>
              <w:jc w:val="right"/>
              <w:rPr>
                <w:rFonts w:ascii="Times New Roman" w:hAnsi="Times New Roman" w:cs="Times New Roman"/>
                <w:color w:val="auto"/>
              </w:rPr>
            </w:pPr>
            <w:r>
              <w:rPr>
                <w:rFonts w:ascii="Times New Roman" w:hAnsi="Times New Roman" w:cs="Times New Roman"/>
                <w:color w:val="auto"/>
              </w:rPr>
              <w:t>305.020</w:t>
            </w:r>
          </w:p>
        </w:tc>
      </w:tr>
      <w:tr w:rsidR="00F62586" w:rsidRPr="000151BE" w:rsidTr="00414D92">
        <w:trPr>
          <w:trHeight w:hRule="exact" w:val="397"/>
        </w:trPr>
        <w:tc>
          <w:tcPr>
            <w:tcW w:w="959" w:type="dxa"/>
          </w:tcPr>
          <w:p w:rsidR="00F62586" w:rsidRPr="000151BE" w:rsidRDefault="00F62586" w:rsidP="00F62586">
            <w:pPr>
              <w:rPr>
                <w:rFonts w:ascii="Times New Roman" w:hAnsi="Times New Roman" w:cs="Times New Roman"/>
                <w:color w:val="auto"/>
              </w:rPr>
            </w:pPr>
            <w:r>
              <w:rPr>
                <w:rFonts w:ascii="Times New Roman" w:hAnsi="Times New Roman" w:cs="Times New Roman"/>
                <w:color w:val="auto"/>
              </w:rPr>
              <w:t>193</w:t>
            </w:r>
          </w:p>
        </w:tc>
        <w:tc>
          <w:tcPr>
            <w:tcW w:w="3152" w:type="dxa"/>
          </w:tcPr>
          <w:p w:rsidR="00F62586" w:rsidRPr="000151BE" w:rsidRDefault="00F62586" w:rsidP="00F62586">
            <w:pPr>
              <w:rPr>
                <w:rFonts w:ascii="Times New Roman" w:hAnsi="Times New Roman" w:cs="Times New Roman"/>
                <w:color w:val="auto"/>
              </w:rPr>
            </w:pPr>
            <w:r w:rsidRPr="000151BE">
              <w:rPr>
                <w:rFonts w:ascii="Times New Roman" w:hAnsi="Times New Roman" w:cs="Times New Roman"/>
                <w:color w:val="auto"/>
              </w:rPr>
              <w:t>Financijski  rashodi</w:t>
            </w:r>
          </w:p>
        </w:tc>
        <w:tc>
          <w:tcPr>
            <w:tcW w:w="1701" w:type="dxa"/>
          </w:tcPr>
          <w:p w:rsidR="00F62586" w:rsidRPr="000151BE" w:rsidRDefault="00414D92" w:rsidP="00E16197">
            <w:pPr>
              <w:jc w:val="right"/>
              <w:rPr>
                <w:rFonts w:ascii="Times New Roman" w:hAnsi="Times New Roman" w:cs="Times New Roman"/>
                <w:color w:val="auto"/>
              </w:rPr>
            </w:pPr>
            <w:r>
              <w:rPr>
                <w:rFonts w:ascii="Times New Roman" w:hAnsi="Times New Roman" w:cs="Times New Roman"/>
                <w:color w:val="auto"/>
              </w:rPr>
              <w:t>12.825</w:t>
            </w:r>
          </w:p>
        </w:tc>
        <w:tc>
          <w:tcPr>
            <w:tcW w:w="1843" w:type="dxa"/>
          </w:tcPr>
          <w:p w:rsidR="00F62586" w:rsidRPr="000151BE" w:rsidRDefault="00F57DC2" w:rsidP="00F57DC2">
            <w:pPr>
              <w:jc w:val="right"/>
              <w:rPr>
                <w:rFonts w:ascii="Times New Roman" w:hAnsi="Times New Roman" w:cs="Times New Roman"/>
                <w:color w:val="auto"/>
              </w:rPr>
            </w:pPr>
            <w:r>
              <w:rPr>
                <w:rFonts w:ascii="Times New Roman" w:hAnsi="Times New Roman" w:cs="Times New Roman"/>
                <w:color w:val="auto"/>
              </w:rPr>
              <w:t>1.655</w:t>
            </w:r>
          </w:p>
        </w:tc>
        <w:tc>
          <w:tcPr>
            <w:tcW w:w="1843" w:type="dxa"/>
          </w:tcPr>
          <w:p w:rsidR="00F62586" w:rsidRPr="000151BE" w:rsidRDefault="00FF26E9" w:rsidP="003540CE">
            <w:pPr>
              <w:jc w:val="right"/>
              <w:rPr>
                <w:rFonts w:ascii="Times New Roman" w:hAnsi="Times New Roman" w:cs="Times New Roman"/>
                <w:color w:val="auto"/>
              </w:rPr>
            </w:pPr>
            <w:r>
              <w:rPr>
                <w:rFonts w:ascii="Times New Roman" w:hAnsi="Times New Roman" w:cs="Times New Roman"/>
                <w:color w:val="auto"/>
              </w:rPr>
              <w:t>11.170</w:t>
            </w:r>
          </w:p>
        </w:tc>
      </w:tr>
      <w:tr w:rsidR="00414D92" w:rsidRPr="000151BE" w:rsidTr="00414D92">
        <w:trPr>
          <w:trHeight w:hRule="exact" w:val="397"/>
        </w:trPr>
        <w:tc>
          <w:tcPr>
            <w:tcW w:w="959" w:type="dxa"/>
          </w:tcPr>
          <w:p w:rsidR="00414D92" w:rsidRDefault="00414D92" w:rsidP="00F62586">
            <w:pPr>
              <w:rPr>
                <w:rFonts w:ascii="Times New Roman" w:hAnsi="Times New Roman" w:cs="Times New Roman"/>
                <w:color w:val="auto"/>
              </w:rPr>
            </w:pPr>
            <w:r w:rsidRPr="000151BE">
              <w:rPr>
                <w:rFonts w:ascii="Times New Roman" w:hAnsi="Times New Roman" w:cs="Times New Roman"/>
                <w:color w:val="auto"/>
              </w:rPr>
              <w:t>1</w:t>
            </w:r>
            <w:r>
              <w:rPr>
                <w:rFonts w:ascii="Times New Roman" w:hAnsi="Times New Roman" w:cs="Times New Roman"/>
                <w:color w:val="auto"/>
              </w:rPr>
              <w:t>48</w:t>
            </w:r>
          </w:p>
        </w:tc>
        <w:tc>
          <w:tcPr>
            <w:tcW w:w="3152" w:type="dxa"/>
          </w:tcPr>
          <w:p w:rsidR="00414D92" w:rsidRPr="000151BE" w:rsidRDefault="00414D92" w:rsidP="00F62586">
            <w:pPr>
              <w:rPr>
                <w:rFonts w:ascii="Times New Roman" w:hAnsi="Times New Roman" w:cs="Times New Roman"/>
                <w:color w:val="auto"/>
              </w:rPr>
            </w:pPr>
            <w:r w:rsidRPr="000151BE">
              <w:rPr>
                <w:rFonts w:ascii="Times New Roman" w:hAnsi="Times New Roman" w:cs="Times New Roman"/>
                <w:color w:val="auto"/>
              </w:rPr>
              <w:t>Ukupni rashodi posl.</w:t>
            </w:r>
          </w:p>
        </w:tc>
        <w:tc>
          <w:tcPr>
            <w:tcW w:w="1701" w:type="dxa"/>
          </w:tcPr>
          <w:p w:rsidR="00414D92" w:rsidRDefault="00414D92" w:rsidP="00E16197">
            <w:pPr>
              <w:jc w:val="right"/>
              <w:rPr>
                <w:rFonts w:ascii="Times New Roman" w:hAnsi="Times New Roman" w:cs="Times New Roman"/>
                <w:color w:val="auto"/>
              </w:rPr>
            </w:pPr>
            <w:r>
              <w:rPr>
                <w:rFonts w:ascii="Times New Roman" w:hAnsi="Times New Roman" w:cs="Times New Roman"/>
                <w:color w:val="auto"/>
              </w:rPr>
              <w:t>23.179.011</w:t>
            </w:r>
          </w:p>
        </w:tc>
        <w:tc>
          <w:tcPr>
            <w:tcW w:w="1843" w:type="dxa"/>
          </w:tcPr>
          <w:p w:rsidR="00414D92" w:rsidRDefault="00F57DC2" w:rsidP="007911EF">
            <w:pPr>
              <w:jc w:val="right"/>
              <w:rPr>
                <w:rFonts w:ascii="Times New Roman" w:hAnsi="Times New Roman" w:cs="Times New Roman"/>
                <w:color w:val="auto"/>
              </w:rPr>
            </w:pPr>
            <w:r>
              <w:rPr>
                <w:rFonts w:ascii="Times New Roman" w:hAnsi="Times New Roman" w:cs="Times New Roman"/>
                <w:color w:val="auto"/>
              </w:rPr>
              <w:t>20.949.043</w:t>
            </w:r>
          </w:p>
        </w:tc>
        <w:tc>
          <w:tcPr>
            <w:tcW w:w="1843" w:type="dxa"/>
          </w:tcPr>
          <w:p w:rsidR="00414D92" w:rsidRDefault="00FF26E9" w:rsidP="003540CE">
            <w:pPr>
              <w:jc w:val="right"/>
              <w:rPr>
                <w:rFonts w:ascii="Times New Roman" w:hAnsi="Times New Roman" w:cs="Times New Roman"/>
                <w:color w:val="auto"/>
              </w:rPr>
            </w:pPr>
            <w:r>
              <w:rPr>
                <w:rFonts w:ascii="Times New Roman" w:hAnsi="Times New Roman" w:cs="Times New Roman"/>
                <w:color w:val="auto"/>
              </w:rPr>
              <w:t>2.229.968</w:t>
            </w:r>
          </w:p>
        </w:tc>
      </w:tr>
      <w:tr w:rsidR="00414D92" w:rsidRPr="000151BE" w:rsidTr="00414D92">
        <w:trPr>
          <w:trHeight w:hRule="exact" w:val="397"/>
        </w:trPr>
        <w:tc>
          <w:tcPr>
            <w:tcW w:w="959" w:type="dxa"/>
          </w:tcPr>
          <w:p w:rsidR="00414D92" w:rsidRPr="000151BE" w:rsidRDefault="00414D92" w:rsidP="00F62586">
            <w:pPr>
              <w:rPr>
                <w:rFonts w:ascii="Times New Roman" w:hAnsi="Times New Roman" w:cs="Times New Roman"/>
                <w:color w:val="auto"/>
              </w:rPr>
            </w:pPr>
            <w:r w:rsidRPr="000151BE">
              <w:rPr>
                <w:rFonts w:ascii="Times New Roman" w:hAnsi="Times New Roman" w:cs="Times New Roman"/>
                <w:color w:val="auto"/>
              </w:rPr>
              <w:t>27</w:t>
            </w:r>
            <w:r>
              <w:rPr>
                <w:rFonts w:ascii="Times New Roman" w:hAnsi="Times New Roman" w:cs="Times New Roman"/>
                <w:color w:val="auto"/>
              </w:rPr>
              <w:t>9</w:t>
            </w:r>
          </w:p>
        </w:tc>
        <w:tc>
          <w:tcPr>
            <w:tcW w:w="3152" w:type="dxa"/>
          </w:tcPr>
          <w:p w:rsidR="00414D92" w:rsidRPr="000151BE" w:rsidRDefault="00414D92" w:rsidP="00F62586">
            <w:pPr>
              <w:rPr>
                <w:rFonts w:ascii="Times New Roman" w:hAnsi="Times New Roman" w:cs="Times New Roman"/>
                <w:color w:val="auto"/>
              </w:rPr>
            </w:pPr>
            <w:r>
              <w:rPr>
                <w:rFonts w:ascii="Times New Roman" w:hAnsi="Times New Roman" w:cs="Times New Roman"/>
                <w:color w:val="auto"/>
              </w:rPr>
              <w:t>Povećanje</w:t>
            </w:r>
            <w:r w:rsidRPr="000151BE">
              <w:rPr>
                <w:rFonts w:ascii="Times New Roman" w:hAnsi="Times New Roman" w:cs="Times New Roman"/>
                <w:color w:val="auto"/>
              </w:rPr>
              <w:t xml:space="preserve"> zaliha </w:t>
            </w:r>
          </w:p>
        </w:tc>
        <w:tc>
          <w:tcPr>
            <w:tcW w:w="1701" w:type="dxa"/>
          </w:tcPr>
          <w:p w:rsidR="00414D92" w:rsidRPr="000151BE" w:rsidRDefault="00414D92" w:rsidP="00E16197">
            <w:pPr>
              <w:jc w:val="right"/>
              <w:rPr>
                <w:rFonts w:ascii="Times New Roman" w:hAnsi="Times New Roman" w:cs="Times New Roman"/>
                <w:color w:val="auto"/>
              </w:rPr>
            </w:pPr>
            <w:r>
              <w:rPr>
                <w:rFonts w:ascii="Times New Roman" w:hAnsi="Times New Roman" w:cs="Times New Roman"/>
                <w:color w:val="auto"/>
              </w:rPr>
              <w:t>520.533</w:t>
            </w:r>
            <w:r w:rsidRPr="000151BE">
              <w:rPr>
                <w:rFonts w:ascii="Times New Roman" w:hAnsi="Times New Roman" w:cs="Times New Roman"/>
                <w:color w:val="auto"/>
              </w:rPr>
              <w:t xml:space="preserve"> </w:t>
            </w:r>
          </w:p>
        </w:tc>
        <w:tc>
          <w:tcPr>
            <w:tcW w:w="1843" w:type="dxa"/>
          </w:tcPr>
          <w:p w:rsidR="00414D92" w:rsidRPr="000151BE" w:rsidRDefault="00414D92" w:rsidP="007911EF">
            <w:pPr>
              <w:jc w:val="right"/>
              <w:rPr>
                <w:rFonts w:ascii="Times New Roman" w:hAnsi="Times New Roman" w:cs="Times New Roman"/>
                <w:color w:val="auto"/>
              </w:rPr>
            </w:pPr>
            <w:r w:rsidRPr="000151BE">
              <w:rPr>
                <w:rFonts w:ascii="Times New Roman" w:hAnsi="Times New Roman" w:cs="Times New Roman"/>
                <w:color w:val="auto"/>
              </w:rPr>
              <w:t>-</w:t>
            </w:r>
          </w:p>
        </w:tc>
        <w:tc>
          <w:tcPr>
            <w:tcW w:w="1843" w:type="dxa"/>
          </w:tcPr>
          <w:p w:rsidR="00414D92" w:rsidRPr="000151BE" w:rsidRDefault="00FF26E9" w:rsidP="003540CE">
            <w:pPr>
              <w:jc w:val="right"/>
              <w:rPr>
                <w:rFonts w:ascii="Times New Roman" w:hAnsi="Times New Roman" w:cs="Times New Roman"/>
                <w:color w:val="auto"/>
              </w:rPr>
            </w:pPr>
            <w:r>
              <w:rPr>
                <w:rFonts w:ascii="Times New Roman" w:hAnsi="Times New Roman" w:cs="Times New Roman"/>
                <w:color w:val="auto"/>
              </w:rPr>
              <w:t>520.533</w:t>
            </w:r>
          </w:p>
        </w:tc>
      </w:tr>
      <w:tr w:rsidR="00414D92" w:rsidRPr="000151BE" w:rsidTr="00F57DC2">
        <w:trPr>
          <w:trHeight w:hRule="exact" w:val="728"/>
        </w:trPr>
        <w:tc>
          <w:tcPr>
            <w:tcW w:w="959" w:type="dxa"/>
          </w:tcPr>
          <w:p w:rsidR="00414D92" w:rsidRPr="000151BE" w:rsidRDefault="00414D92" w:rsidP="00F62586">
            <w:pPr>
              <w:rPr>
                <w:rFonts w:ascii="Times New Roman" w:hAnsi="Times New Roman" w:cs="Times New Roman"/>
                <w:color w:val="auto"/>
              </w:rPr>
            </w:pPr>
            <w:r>
              <w:rPr>
                <w:rFonts w:ascii="Times New Roman" w:hAnsi="Times New Roman" w:cs="Times New Roman"/>
                <w:color w:val="auto"/>
              </w:rPr>
              <w:t>354</w:t>
            </w:r>
          </w:p>
        </w:tc>
        <w:tc>
          <w:tcPr>
            <w:tcW w:w="3152" w:type="dxa"/>
          </w:tcPr>
          <w:p w:rsidR="00414D92" w:rsidRDefault="00414D92" w:rsidP="00F62586">
            <w:pPr>
              <w:rPr>
                <w:rFonts w:ascii="Times New Roman" w:hAnsi="Times New Roman" w:cs="Times New Roman"/>
                <w:color w:val="auto"/>
              </w:rPr>
            </w:pPr>
            <w:r>
              <w:rPr>
                <w:rFonts w:ascii="Times New Roman" w:hAnsi="Times New Roman" w:cs="Times New Roman"/>
                <w:color w:val="auto"/>
              </w:rPr>
              <w:t xml:space="preserve">Rashodi za nabavu dugotrajne </w:t>
            </w:r>
            <w:r w:rsidR="00F57DC2">
              <w:rPr>
                <w:rFonts w:ascii="Times New Roman" w:hAnsi="Times New Roman" w:cs="Times New Roman"/>
                <w:color w:val="auto"/>
              </w:rPr>
              <w:t>imovine</w:t>
            </w:r>
          </w:p>
        </w:tc>
        <w:tc>
          <w:tcPr>
            <w:tcW w:w="1701" w:type="dxa"/>
          </w:tcPr>
          <w:p w:rsidR="00414D92" w:rsidRDefault="00F57DC2" w:rsidP="00E16197">
            <w:pPr>
              <w:jc w:val="right"/>
              <w:rPr>
                <w:rFonts w:ascii="Times New Roman" w:hAnsi="Times New Roman" w:cs="Times New Roman"/>
                <w:color w:val="auto"/>
              </w:rPr>
            </w:pPr>
            <w:r>
              <w:rPr>
                <w:rFonts w:ascii="Times New Roman" w:hAnsi="Times New Roman" w:cs="Times New Roman"/>
                <w:color w:val="auto"/>
              </w:rPr>
              <w:t>175.092</w:t>
            </w:r>
          </w:p>
        </w:tc>
        <w:tc>
          <w:tcPr>
            <w:tcW w:w="1843" w:type="dxa"/>
          </w:tcPr>
          <w:p w:rsidR="00FF26E9" w:rsidRPr="000151BE" w:rsidRDefault="00FF26E9" w:rsidP="00FF26E9">
            <w:pPr>
              <w:jc w:val="right"/>
              <w:rPr>
                <w:rFonts w:ascii="Times New Roman" w:hAnsi="Times New Roman" w:cs="Times New Roman"/>
                <w:color w:val="auto"/>
              </w:rPr>
            </w:pPr>
            <w:r>
              <w:rPr>
                <w:rFonts w:ascii="Times New Roman" w:hAnsi="Times New Roman" w:cs="Times New Roman"/>
                <w:color w:val="auto"/>
              </w:rPr>
              <w:t>38.583</w:t>
            </w:r>
          </w:p>
        </w:tc>
        <w:tc>
          <w:tcPr>
            <w:tcW w:w="1843" w:type="dxa"/>
          </w:tcPr>
          <w:p w:rsidR="00414D92" w:rsidRDefault="00FF26E9" w:rsidP="003540CE">
            <w:pPr>
              <w:jc w:val="right"/>
              <w:rPr>
                <w:rFonts w:ascii="Times New Roman" w:hAnsi="Times New Roman" w:cs="Times New Roman"/>
                <w:color w:val="auto"/>
              </w:rPr>
            </w:pPr>
            <w:r>
              <w:rPr>
                <w:rFonts w:ascii="Times New Roman" w:hAnsi="Times New Roman" w:cs="Times New Roman"/>
                <w:color w:val="auto"/>
              </w:rPr>
              <w:t>136.509</w:t>
            </w:r>
          </w:p>
        </w:tc>
      </w:tr>
      <w:tr w:rsidR="00414D92" w:rsidRPr="000151BE" w:rsidTr="00414D92">
        <w:trPr>
          <w:trHeight w:hRule="exact" w:val="397"/>
        </w:trPr>
        <w:tc>
          <w:tcPr>
            <w:tcW w:w="959" w:type="dxa"/>
          </w:tcPr>
          <w:p w:rsidR="00414D92" w:rsidRPr="000151BE" w:rsidRDefault="00F57DC2" w:rsidP="00F62586">
            <w:pPr>
              <w:rPr>
                <w:rFonts w:ascii="Times New Roman" w:hAnsi="Times New Roman" w:cs="Times New Roman"/>
                <w:color w:val="auto"/>
              </w:rPr>
            </w:pPr>
            <w:r>
              <w:rPr>
                <w:rFonts w:ascii="Times New Roman" w:hAnsi="Times New Roman" w:cs="Times New Roman"/>
                <w:b/>
                <w:color w:val="auto"/>
              </w:rPr>
              <w:t>404</w:t>
            </w:r>
          </w:p>
        </w:tc>
        <w:tc>
          <w:tcPr>
            <w:tcW w:w="3152" w:type="dxa"/>
          </w:tcPr>
          <w:p w:rsidR="00414D92" w:rsidRPr="000151BE" w:rsidRDefault="00414D92" w:rsidP="00F57DC2">
            <w:pPr>
              <w:rPr>
                <w:rFonts w:ascii="Times New Roman" w:hAnsi="Times New Roman" w:cs="Times New Roman"/>
                <w:color w:val="auto"/>
              </w:rPr>
            </w:pPr>
            <w:r w:rsidRPr="000151BE">
              <w:rPr>
                <w:rFonts w:ascii="Times New Roman" w:hAnsi="Times New Roman" w:cs="Times New Roman"/>
                <w:b/>
                <w:color w:val="auto"/>
              </w:rPr>
              <w:t>Ukupni rashodi</w:t>
            </w:r>
          </w:p>
        </w:tc>
        <w:tc>
          <w:tcPr>
            <w:tcW w:w="1701" w:type="dxa"/>
          </w:tcPr>
          <w:p w:rsidR="00414D92" w:rsidRPr="000151BE" w:rsidRDefault="00F57DC2" w:rsidP="00E16197">
            <w:pPr>
              <w:jc w:val="right"/>
              <w:rPr>
                <w:rFonts w:ascii="Times New Roman" w:hAnsi="Times New Roman" w:cs="Times New Roman"/>
                <w:color w:val="auto"/>
              </w:rPr>
            </w:pPr>
            <w:r>
              <w:rPr>
                <w:rFonts w:ascii="Times New Roman" w:hAnsi="Times New Roman" w:cs="Times New Roman"/>
                <w:b/>
                <w:color w:val="auto"/>
              </w:rPr>
              <w:t>22.833.570</w:t>
            </w:r>
          </w:p>
        </w:tc>
        <w:tc>
          <w:tcPr>
            <w:tcW w:w="1843" w:type="dxa"/>
          </w:tcPr>
          <w:p w:rsidR="00414D92" w:rsidRPr="00FF26E9" w:rsidRDefault="00FF26E9" w:rsidP="00F62586">
            <w:pPr>
              <w:jc w:val="right"/>
              <w:rPr>
                <w:rFonts w:ascii="Times New Roman" w:hAnsi="Times New Roman" w:cs="Times New Roman"/>
                <w:b/>
                <w:color w:val="auto"/>
              </w:rPr>
            </w:pPr>
            <w:r w:rsidRPr="00FF26E9">
              <w:rPr>
                <w:rFonts w:ascii="Times New Roman" w:hAnsi="Times New Roman" w:cs="Times New Roman"/>
                <w:b/>
                <w:color w:val="auto"/>
              </w:rPr>
              <w:t>20.987.626</w:t>
            </w:r>
          </w:p>
        </w:tc>
        <w:tc>
          <w:tcPr>
            <w:tcW w:w="1843" w:type="dxa"/>
          </w:tcPr>
          <w:p w:rsidR="00414D92" w:rsidRPr="000151BE" w:rsidRDefault="00FF26E9" w:rsidP="002F242A">
            <w:pPr>
              <w:jc w:val="right"/>
              <w:rPr>
                <w:rFonts w:ascii="Times New Roman" w:hAnsi="Times New Roman" w:cs="Times New Roman"/>
                <w:color w:val="auto"/>
              </w:rPr>
            </w:pPr>
            <w:r>
              <w:rPr>
                <w:rFonts w:ascii="Times New Roman" w:hAnsi="Times New Roman" w:cs="Times New Roman"/>
                <w:b/>
                <w:color w:val="auto"/>
              </w:rPr>
              <w:t>1.845.944</w:t>
            </w:r>
          </w:p>
        </w:tc>
      </w:tr>
    </w:tbl>
    <w:p w:rsidR="00F62586" w:rsidRDefault="00F62586" w:rsidP="0036761C">
      <w:pPr>
        <w:jc w:val="both"/>
        <w:rPr>
          <w:rFonts w:ascii="Times New Roman" w:hAnsi="Times New Roman" w:cs="Times New Roman"/>
          <w:color w:val="auto"/>
        </w:rPr>
      </w:pPr>
    </w:p>
    <w:p w:rsidR="00283118" w:rsidRPr="000151BE" w:rsidRDefault="0036761C" w:rsidP="00131ED0">
      <w:pPr>
        <w:spacing w:after="0" w:line="360" w:lineRule="auto"/>
        <w:jc w:val="both"/>
        <w:rPr>
          <w:rFonts w:ascii="Times New Roman" w:hAnsi="Times New Roman" w:cs="Times New Roman"/>
          <w:b/>
          <w:color w:val="auto"/>
          <w:u w:val="single"/>
        </w:rPr>
      </w:pPr>
      <w:r w:rsidRPr="000151BE">
        <w:rPr>
          <w:rFonts w:ascii="Times New Roman" w:hAnsi="Times New Roman" w:cs="Times New Roman"/>
          <w:b/>
          <w:color w:val="auto"/>
        </w:rPr>
        <w:t xml:space="preserve">AOP </w:t>
      </w:r>
      <w:r w:rsidR="0071676C" w:rsidRPr="000151BE">
        <w:rPr>
          <w:rFonts w:ascii="Times New Roman" w:hAnsi="Times New Roman" w:cs="Times New Roman"/>
          <w:b/>
          <w:color w:val="auto"/>
        </w:rPr>
        <w:t>1</w:t>
      </w:r>
      <w:r w:rsidR="00D70D71">
        <w:rPr>
          <w:rFonts w:ascii="Times New Roman" w:hAnsi="Times New Roman" w:cs="Times New Roman"/>
          <w:b/>
          <w:color w:val="auto"/>
        </w:rPr>
        <w:t>50</w:t>
      </w:r>
      <w:r w:rsidR="00D02E49" w:rsidRPr="000151BE">
        <w:rPr>
          <w:rFonts w:ascii="Times New Roman" w:hAnsi="Times New Roman" w:cs="Times New Roman"/>
          <w:color w:val="auto"/>
        </w:rPr>
        <w:t>-</w:t>
      </w:r>
      <w:r w:rsidR="00D70D71">
        <w:rPr>
          <w:rFonts w:ascii="Times New Roman" w:hAnsi="Times New Roman" w:cs="Times New Roman"/>
          <w:b/>
          <w:color w:val="auto"/>
        </w:rPr>
        <w:t>257</w:t>
      </w:r>
      <w:r w:rsidR="00D02E49" w:rsidRPr="000151BE">
        <w:rPr>
          <w:rFonts w:ascii="Times New Roman" w:hAnsi="Times New Roman" w:cs="Times New Roman"/>
          <w:color w:val="auto"/>
        </w:rPr>
        <w:t>. U ostvarene rashode po svim kontima  uključeni</w:t>
      </w:r>
      <w:r w:rsidRPr="000151BE">
        <w:rPr>
          <w:rFonts w:ascii="Times New Roman" w:hAnsi="Times New Roman" w:cs="Times New Roman"/>
          <w:color w:val="auto"/>
        </w:rPr>
        <w:t xml:space="preserve"> </w:t>
      </w:r>
      <w:r w:rsidR="0002006B" w:rsidRPr="000151BE">
        <w:rPr>
          <w:rFonts w:ascii="Times New Roman" w:hAnsi="Times New Roman" w:cs="Times New Roman"/>
          <w:color w:val="auto"/>
        </w:rPr>
        <w:t xml:space="preserve"> troškovi nastali </w:t>
      </w:r>
      <w:r w:rsidR="00D70D71">
        <w:rPr>
          <w:rFonts w:ascii="Times New Roman" w:hAnsi="Times New Roman" w:cs="Times New Roman"/>
          <w:color w:val="auto"/>
        </w:rPr>
        <w:t>u izvještajnom razdoblju.</w:t>
      </w:r>
    </w:p>
    <w:p w:rsidR="00782782" w:rsidRDefault="00782782" w:rsidP="00782782">
      <w:pPr>
        <w:jc w:val="both"/>
        <w:rPr>
          <w:rFonts w:ascii="Times New Roman" w:hAnsi="Times New Roman" w:cs="Times New Roman"/>
          <w:color w:val="auto"/>
        </w:rPr>
      </w:pPr>
      <w:r w:rsidRPr="000151BE">
        <w:rPr>
          <w:rFonts w:ascii="Times New Roman" w:hAnsi="Times New Roman" w:cs="Times New Roman"/>
          <w:b/>
          <w:color w:val="auto"/>
        </w:rPr>
        <w:t>AOP 166</w:t>
      </w:r>
      <w:r w:rsidRPr="000151BE">
        <w:rPr>
          <w:rFonts w:ascii="Times New Roman" w:hAnsi="Times New Roman" w:cs="Times New Roman"/>
          <w:color w:val="auto"/>
        </w:rPr>
        <w:t xml:space="preserve">  Na ovoj poziciji su uključeni rashodi za isporučene proizvode </w:t>
      </w:r>
      <w:r w:rsidR="00F15A00" w:rsidRPr="000151BE">
        <w:rPr>
          <w:rFonts w:ascii="Times New Roman" w:hAnsi="Times New Roman" w:cs="Times New Roman"/>
          <w:color w:val="auto"/>
        </w:rPr>
        <w:t>korisnicima</w:t>
      </w:r>
      <w:r w:rsidRPr="000151BE">
        <w:rPr>
          <w:rFonts w:ascii="Times New Roman" w:hAnsi="Times New Roman" w:cs="Times New Roman"/>
          <w:color w:val="auto"/>
        </w:rPr>
        <w:t xml:space="preserve"> u zatvorskom sustavu u iznosu</w:t>
      </w:r>
      <w:r w:rsidR="00D70D71">
        <w:rPr>
          <w:rFonts w:ascii="Times New Roman" w:hAnsi="Times New Roman" w:cs="Times New Roman"/>
          <w:color w:val="auto"/>
        </w:rPr>
        <w:t xml:space="preserve"> </w:t>
      </w:r>
      <w:r w:rsidR="00FF26E9">
        <w:rPr>
          <w:rFonts w:ascii="Times New Roman" w:hAnsi="Times New Roman" w:cs="Times New Roman"/>
          <w:color w:val="auto"/>
        </w:rPr>
        <w:t>742.224,81</w:t>
      </w:r>
      <w:r w:rsidRPr="000151BE">
        <w:rPr>
          <w:rFonts w:ascii="Times New Roman" w:hAnsi="Times New Roman" w:cs="Times New Roman"/>
          <w:color w:val="auto"/>
        </w:rPr>
        <w:t xml:space="preserve"> kuna za prehranu. </w:t>
      </w:r>
    </w:p>
    <w:p w:rsidR="00BC2E4A" w:rsidRDefault="0095150C" w:rsidP="008C43EB">
      <w:pPr>
        <w:spacing w:line="360" w:lineRule="auto"/>
        <w:jc w:val="both"/>
        <w:rPr>
          <w:rFonts w:ascii="Times New Roman" w:hAnsi="Times New Roman" w:cs="Times New Roman"/>
          <w:color w:val="auto"/>
        </w:rPr>
      </w:pPr>
      <w:r>
        <w:rPr>
          <w:rFonts w:ascii="Times New Roman" w:hAnsi="Times New Roman" w:cs="Times New Roman"/>
          <w:b/>
          <w:color w:val="auto"/>
        </w:rPr>
        <w:t xml:space="preserve"> AOP  </w:t>
      </w:r>
      <w:r w:rsidR="00F15A00">
        <w:rPr>
          <w:rFonts w:ascii="Times New Roman" w:hAnsi="Times New Roman" w:cs="Times New Roman"/>
          <w:b/>
          <w:color w:val="auto"/>
        </w:rPr>
        <w:t>354</w:t>
      </w:r>
      <w:r w:rsidR="00873BAC" w:rsidRPr="000151BE">
        <w:rPr>
          <w:rFonts w:ascii="Times New Roman" w:hAnsi="Times New Roman" w:cs="Times New Roman"/>
          <w:b/>
          <w:color w:val="auto"/>
        </w:rPr>
        <w:t xml:space="preserve"> </w:t>
      </w:r>
      <w:r w:rsidR="00873BAC" w:rsidRPr="000151BE">
        <w:rPr>
          <w:rFonts w:ascii="Times New Roman" w:hAnsi="Times New Roman" w:cs="Times New Roman"/>
          <w:color w:val="auto"/>
        </w:rPr>
        <w:t>Na ovoj poziciji</w:t>
      </w:r>
      <w:r w:rsidR="00873BAC" w:rsidRPr="000151BE">
        <w:rPr>
          <w:rFonts w:ascii="Times New Roman" w:hAnsi="Times New Roman" w:cs="Times New Roman"/>
          <w:b/>
          <w:color w:val="auto"/>
        </w:rPr>
        <w:t xml:space="preserve">  </w:t>
      </w:r>
      <w:r w:rsidR="00873BAC" w:rsidRPr="000151BE">
        <w:rPr>
          <w:rFonts w:ascii="Times New Roman" w:hAnsi="Times New Roman" w:cs="Times New Roman"/>
          <w:color w:val="auto"/>
        </w:rPr>
        <w:t xml:space="preserve">iskazani  su rashodi za nabavu nefinancijske imovine </w:t>
      </w:r>
      <w:r>
        <w:rPr>
          <w:rFonts w:ascii="Times New Roman" w:hAnsi="Times New Roman" w:cs="Times New Roman"/>
          <w:color w:val="auto"/>
        </w:rPr>
        <w:t>u iznosu</w:t>
      </w:r>
      <w:r w:rsidR="003540CE">
        <w:rPr>
          <w:rFonts w:ascii="Times New Roman" w:hAnsi="Times New Roman" w:cs="Times New Roman"/>
          <w:color w:val="auto"/>
        </w:rPr>
        <w:t xml:space="preserve"> </w:t>
      </w:r>
      <w:r w:rsidR="00F15A00">
        <w:rPr>
          <w:rFonts w:ascii="Times New Roman" w:hAnsi="Times New Roman" w:cs="Times New Roman"/>
          <w:color w:val="auto"/>
        </w:rPr>
        <w:t>175.091,63</w:t>
      </w:r>
      <w:r w:rsidR="00873BAC" w:rsidRPr="000151BE">
        <w:rPr>
          <w:rFonts w:ascii="Times New Roman" w:hAnsi="Times New Roman" w:cs="Times New Roman"/>
          <w:color w:val="auto"/>
        </w:rPr>
        <w:t xml:space="preserve"> kuna financirani iz prihoda ostvarenih radom zatvorenika</w:t>
      </w:r>
      <w:r w:rsidR="00F15A00">
        <w:rPr>
          <w:rFonts w:ascii="Times New Roman" w:hAnsi="Times New Roman" w:cs="Times New Roman"/>
          <w:color w:val="auto"/>
        </w:rPr>
        <w:t xml:space="preserve">, a </w:t>
      </w:r>
      <w:r w:rsidR="00873BAC" w:rsidRPr="000151BE">
        <w:rPr>
          <w:rFonts w:ascii="Times New Roman" w:hAnsi="Times New Roman" w:cs="Times New Roman"/>
          <w:color w:val="auto"/>
        </w:rPr>
        <w:t xml:space="preserve">po suglasnostima iz </w:t>
      </w:r>
      <w:r w:rsidR="00F15A00" w:rsidRPr="000151BE">
        <w:rPr>
          <w:rFonts w:ascii="Times New Roman" w:hAnsi="Times New Roman" w:cs="Times New Roman"/>
          <w:color w:val="auto"/>
        </w:rPr>
        <w:t>Ministarstva pravosuđa</w:t>
      </w:r>
      <w:r w:rsidR="00F15A00">
        <w:rPr>
          <w:rFonts w:ascii="Times New Roman" w:hAnsi="Times New Roman" w:cs="Times New Roman"/>
          <w:color w:val="auto"/>
        </w:rPr>
        <w:t>.</w:t>
      </w:r>
    </w:p>
    <w:p w:rsidR="00782782" w:rsidRPr="000151BE" w:rsidRDefault="009825A9" w:rsidP="008C43EB">
      <w:pPr>
        <w:spacing w:line="360" w:lineRule="auto"/>
        <w:jc w:val="both"/>
        <w:rPr>
          <w:rFonts w:ascii="Times New Roman" w:hAnsi="Times New Roman" w:cs="Times New Roman"/>
          <w:color w:val="auto"/>
        </w:rPr>
      </w:pPr>
      <w:r w:rsidRPr="000151BE">
        <w:rPr>
          <w:rFonts w:ascii="Times New Roman" w:hAnsi="Times New Roman" w:cs="Times New Roman"/>
          <w:color w:val="auto"/>
        </w:rPr>
        <w:t xml:space="preserve"> Od </w:t>
      </w:r>
      <w:r w:rsidR="00BC2E4A">
        <w:rPr>
          <w:rFonts w:ascii="Times New Roman" w:hAnsi="Times New Roman" w:cs="Times New Roman"/>
          <w:color w:val="auto"/>
        </w:rPr>
        <w:t xml:space="preserve">ukupno iznosa </w:t>
      </w:r>
      <w:r w:rsidRPr="000151BE">
        <w:rPr>
          <w:rFonts w:ascii="Times New Roman" w:hAnsi="Times New Roman" w:cs="Times New Roman"/>
          <w:color w:val="auto"/>
        </w:rPr>
        <w:t xml:space="preserve">navedenog  </w:t>
      </w:r>
      <w:r w:rsidR="00F15A00">
        <w:rPr>
          <w:rFonts w:ascii="Times New Roman" w:hAnsi="Times New Roman" w:cs="Times New Roman"/>
          <w:color w:val="auto"/>
        </w:rPr>
        <w:t>136.508,61</w:t>
      </w:r>
      <w:r w:rsidR="00A30F33">
        <w:rPr>
          <w:rFonts w:ascii="Times New Roman" w:hAnsi="Times New Roman" w:cs="Times New Roman"/>
          <w:color w:val="auto"/>
        </w:rPr>
        <w:t xml:space="preserve"> </w:t>
      </w:r>
      <w:r w:rsidR="00D24156">
        <w:rPr>
          <w:rFonts w:ascii="Times New Roman" w:hAnsi="Times New Roman" w:cs="Times New Roman"/>
          <w:color w:val="auto"/>
        </w:rPr>
        <w:t>kn odnosi s</w:t>
      </w:r>
      <w:r w:rsidR="00A30F33">
        <w:rPr>
          <w:rFonts w:ascii="Times New Roman" w:hAnsi="Times New Roman" w:cs="Times New Roman"/>
          <w:color w:val="auto"/>
        </w:rPr>
        <w:t>e na vlastitu djelatnost-</w:t>
      </w:r>
      <w:r w:rsidR="00F15A00">
        <w:rPr>
          <w:rFonts w:ascii="Times New Roman" w:hAnsi="Times New Roman" w:cs="Times New Roman"/>
          <w:color w:val="auto"/>
        </w:rPr>
        <w:t>uređaji, strojevi</w:t>
      </w:r>
      <w:r w:rsidR="00A30F33">
        <w:rPr>
          <w:rFonts w:ascii="Times New Roman" w:hAnsi="Times New Roman" w:cs="Times New Roman"/>
          <w:color w:val="auto"/>
        </w:rPr>
        <w:t xml:space="preserve"> i ostala oprema.</w:t>
      </w:r>
    </w:p>
    <w:p w:rsidR="00A04D70" w:rsidRDefault="00A04D70" w:rsidP="00782782">
      <w:pPr>
        <w:jc w:val="both"/>
        <w:rPr>
          <w:rFonts w:ascii="Times New Roman" w:hAnsi="Times New Roman" w:cs="Times New Roman"/>
          <w:b/>
          <w:color w:val="auto"/>
        </w:rPr>
      </w:pPr>
    </w:p>
    <w:p w:rsidR="00232B2A" w:rsidRPr="000151BE" w:rsidRDefault="00232B2A" w:rsidP="00115282">
      <w:pPr>
        <w:spacing w:after="0" w:line="360" w:lineRule="auto"/>
        <w:jc w:val="both"/>
        <w:rPr>
          <w:rFonts w:ascii="Times New Roman" w:hAnsi="Times New Roman" w:cs="Times New Roman"/>
          <w:color w:val="auto"/>
        </w:rPr>
      </w:pPr>
    </w:p>
    <w:p w:rsidR="00115282" w:rsidRPr="000151BE" w:rsidRDefault="005A4CEC" w:rsidP="00115282">
      <w:pPr>
        <w:spacing w:after="0" w:line="360" w:lineRule="auto"/>
        <w:jc w:val="both"/>
        <w:rPr>
          <w:rFonts w:ascii="Times New Roman" w:hAnsi="Times New Roman" w:cs="Times New Roman"/>
          <w:color w:val="auto"/>
        </w:rPr>
      </w:pPr>
      <w:r>
        <w:rPr>
          <w:rFonts w:ascii="Times New Roman" w:hAnsi="Times New Roman" w:cs="Times New Roman"/>
          <w:color w:val="auto"/>
        </w:rPr>
        <w:t xml:space="preserve">U Požegi, </w:t>
      </w:r>
      <w:r w:rsidR="006C19C5">
        <w:rPr>
          <w:rFonts w:ascii="Times New Roman" w:hAnsi="Times New Roman" w:cs="Times New Roman"/>
          <w:color w:val="auto"/>
        </w:rPr>
        <w:t>10</w:t>
      </w:r>
      <w:r w:rsidR="00F15A00">
        <w:rPr>
          <w:rFonts w:ascii="Times New Roman" w:hAnsi="Times New Roman" w:cs="Times New Roman"/>
          <w:color w:val="auto"/>
        </w:rPr>
        <w:t>.7.2020.</w:t>
      </w:r>
      <w:r w:rsidR="00232B2A" w:rsidRPr="000151BE">
        <w:rPr>
          <w:rFonts w:ascii="Times New Roman" w:hAnsi="Times New Roman" w:cs="Times New Roman"/>
          <w:color w:val="auto"/>
        </w:rPr>
        <w:t>.</w:t>
      </w:r>
      <w:r w:rsidR="00115282" w:rsidRPr="000151BE">
        <w:rPr>
          <w:rFonts w:ascii="Times New Roman" w:hAnsi="Times New Roman" w:cs="Times New Roman"/>
          <w:color w:val="auto"/>
        </w:rPr>
        <w:t xml:space="preserve">                                             </w:t>
      </w:r>
    </w:p>
    <w:p w:rsidR="00232B2A" w:rsidRPr="000151BE" w:rsidRDefault="00F15A00" w:rsidP="00232B2A">
      <w:pPr>
        <w:jc w:val="both"/>
        <w:rPr>
          <w:rFonts w:ascii="Times New Roman" w:hAnsi="Times New Roman" w:cs="Times New Roman"/>
          <w:color w:val="auto"/>
        </w:rPr>
      </w:pPr>
      <w:r>
        <w:rPr>
          <w:rFonts w:ascii="Times New Roman" w:hAnsi="Times New Roman" w:cs="Times New Roman"/>
          <w:color w:val="auto"/>
        </w:rPr>
        <w:t>Sastavio: Dominko Vidović</w:t>
      </w:r>
    </w:p>
    <w:p w:rsidR="00115282" w:rsidRPr="000151BE" w:rsidRDefault="00115282" w:rsidP="00115282">
      <w:pPr>
        <w:spacing w:after="0" w:line="360" w:lineRule="auto"/>
        <w:jc w:val="both"/>
        <w:rPr>
          <w:rFonts w:ascii="Times New Roman" w:hAnsi="Times New Roman" w:cs="Times New Roman"/>
          <w:color w:val="auto"/>
        </w:rPr>
      </w:pPr>
      <w:r w:rsidRPr="000151BE">
        <w:rPr>
          <w:rFonts w:ascii="Times New Roman" w:hAnsi="Times New Roman" w:cs="Times New Roman"/>
          <w:color w:val="auto"/>
        </w:rPr>
        <w:t xml:space="preserve">                                                                                                               UPRAVITELJ:</w:t>
      </w:r>
    </w:p>
    <w:p w:rsidR="00115282" w:rsidRPr="000151BE" w:rsidRDefault="00115282" w:rsidP="00115282">
      <w:pPr>
        <w:jc w:val="both"/>
        <w:rPr>
          <w:rFonts w:ascii="Times New Roman" w:hAnsi="Times New Roman" w:cs="Times New Roman"/>
          <w:color w:val="auto"/>
        </w:rPr>
      </w:pPr>
      <w:r w:rsidRPr="000151BE">
        <w:rPr>
          <w:rFonts w:ascii="Times New Roman" w:hAnsi="Times New Roman" w:cs="Times New Roman"/>
          <w:color w:val="auto"/>
        </w:rPr>
        <w:t xml:space="preserve">                                                                                                       </w:t>
      </w:r>
      <w:r w:rsidR="00A04D70">
        <w:rPr>
          <w:rFonts w:ascii="Times New Roman" w:hAnsi="Times New Roman" w:cs="Times New Roman"/>
          <w:color w:val="auto"/>
        </w:rPr>
        <w:t xml:space="preserve">   Zvonimir Leopoldović</w:t>
      </w:r>
    </w:p>
    <w:sectPr w:rsidR="00115282" w:rsidRPr="000151BE" w:rsidSect="00EF1C33">
      <w:footerReference w:type="default" r:id="rId7"/>
      <w:type w:val="continuous"/>
      <w:pgSz w:w="11906" w:h="16838" w:code="9"/>
      <w:pgMar w:top="1418" w:right="1418" w:bottom="1418"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165" w:rsidRDefault="00336165" w:rsidP="00FF0D56">
      <w:pPr>
        <w:spacing w:after="0" w:line="240" w:lineRule="auto"/>
      </w:pPr>
      <w:r>
        <w:separator/>
      </w:r>
    </w:p>
  </w:endnote>
  <w:endnote w:type="continuationSeparator" w:id="0">
    <w:p w:rsidR="00336165" w:rsidRDefault="00336165" w:rsidP="00FF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6E" w:rsidRPr="002F3BB7" w:rsidRDefault="00CA056E" w:rsidP="00DD2CC5">
    <w:pPr>
      <w:pStyle w:val="Podnoje"/>
      <w:ind w:left="4247" w:right="357"/>
      <w:rPr>
        <w:rFonts w:ascii="Verdana" w:hAnsi="Verdana" w:cs="Verdana"/>
        <w:b/>
        <w:bCs/>
        <w:color w:val="A6A6A6"/>
        <w:sz w:val="18"/>
        <w:szCs w:val="18"/>
      </w:rPr>
    </w:pPr>
  </w:p>
  <w:p w:rsidR="00CA056E" w:rsidRPr="000D759B" w:rsidRDefault="00CA056E" w:rsidP="00961E3C">
    <w:pPr>
      <w:pStyle w:val="Podnoje"/>
      <w:framePr w:wrap="auto" w:vAnchor="text" w:hAnchor="margin" w:xAlign="center" w:y="1"/>
      <w:rPr>
        <w:rStyle w:val="Brojstranice"/>
        <w:rFonts w:ascii="Times New Roman" w:hAnsi="Times New Roman"/>
        <w:color w:val="808080"/>
      </w:rPr>
    </w:pPr>
    <w:r w:rsidRPr="000D759B">
      <w:rPr>
        <w:rStyle w:val="Brojstranice"/>
        <w:rFonts w:ascii="Times New Roman" w:hAnsi="Times New Roman"/>
        <w:color w:val="808080"/>
      </w:rPr>
      <w:fldChar w:fldCharType="begin"/>
    </w:r>
    <w:r w:rsidRPr="000D759B">
      <w:rPr>
        <w:rStyle w:val="Brojstranice"/>
        <w:rFonts w:ascii="Times New Roman" w:hAnsi="Times New Roman"/>
        <w:color w:val="808080"/>
      </w:rPr>
      <w:instrText xml:space="preserve">PAGE  </w:instrText>
    </w:r>
    <w:r w:rsidRPr="000D759B">
      <w:rPr>
        <w:rStyle w:val="Brojstranice"/>
        <w:rFonts w:ascii="Times New Roman" w:hAnsi="Times New Roman"/>
        <w:color w:val="808080"/>
      </w:rPr>
      <w:fldChar w:fldCharType="separate"/>
    </w:r>
    <w:r w:rsidR="00C33970">
      <w:rPr>
        <w:rStyle w:val="Brojstranice"/>
        <w:rFonts w:ascii="Times New Roman" w:hAnsi="Times New Roman"/>
        <w:noProof/>
        <w:color w:val="808080"/>
      </w:rPr>
      <w:t>2</w:t>
    </w:r>
    <w:r w:rsidRPr="000D759B">
      <w:rPr>
        <w:rStyle w:val="Brojstranice"/>
        <w:rFonts w:ascii="Times New Roman" w:hAnsi="Times New Roman"/>
        <w:color w:val="808080"/>
      </w:rPr>
      <w:fldChar w:fldCharType="end"/>
    </w:r>
  </w:p>
  <w:p w:rsidR="00CA056E" w:rsidRPr="003428B1" w:rsidRDefault="00CA056E" w:rsidP="002F40D4">
    <w:pPr>
      <w:pStyle w:val="Podnoje"/>
      <w:tabs>
        <w:tab w:val="left" w:pos="3635"/>
      </w:tabs>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165" w:rsidRDefault="00336165" w:rsidP="00FF0D56">
      <w:pPr>
        <w:spacing w:after="0" w:line="240" w:lineRule="auto"/>
      </w:pPr>
      <w:r>
        <w:separator/>
      </w:r>
    </w:p>
  </w:footnote>
  <w:footnote w:type="continuationSeparator" w:id="0">
    <w:p w:rsidR="00336165" w:rsidRDefault="00336165" w:rsidP="00FF0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C1"/>
    <w:rsid w:val="0000041C"/>
    <w:rsid w:val="00002D66"/>
    <w:rsid w:val="00005301"/>
    <w:rsid w:val="000151BE"/>
    <w:rsid w:val="00016CE0"/>
    <w:rsid w:val="0002006B"/>
    <w:rsid w:val="00026ECF"/>
    <w:rsid w:val="00027F0B"/>
    <w:rsid w:val="0003709B"/>
    <w:rsid w:val="00040BFB"/>
    <w:rsid w:val="00053C1D"/>
    <w:rsid w:val="00061B67"/>
    <w:rsid w:val="00067F08"/>
    <w:rsid w:val="000702C8"/>
    <w:rsid w:val="00070D81"/>
    <w:rsid w:val="00081008"/>
    <w:rsid w:val="00082724"/>
    <w:rsid w:val="000A0370"/>
    <w:rsid w:val="000A0B63"/>
    <w:rsid w:val="000A15C5"/>
    <w:rsid w:val="000B2D89"/>
    <w:rsid w:val="000C307D"/>
    <w:rsid w:val="000D00F7"/>
    <w:rsid w:val="000D5598"/>
    <w:rsid w:val="000D759B"/>
    <w:rsid w:val="000D786B"/>
    <w:rsid w:val="000E3261"/>
    <w:rsid w:val="000E7F40"/>
    <w:rsid w:val="000F432C"/>
    <w:rsid w:val="000F520F"/>
    <w:rsid w:val="00107D40"/>
    <w:rsid w:val="00111A65"/>
    <w:rsid w:val="00112424"/>
    <w:rsid w:val="00115282"/>
    <w:rsid w:val="001155DD"/>
    <w:rsid w:val="00117274"/>
    <w:rsid w:val="001227FF"/>
    <w:rsid w:val="00131ED0"/>
    <w:rsid w:val="00142126"/>
    <w:rsid w:val="00150B46"/>
    <w:rsid w:val="00151289"/>
    <w:rsid w:val="0016498A"/>
    <w:rsid w:val="00166D31"/>
    <w:rsid w:val="00170D8C"/>
    <w:rsid w:val="00175E32"/>
    <w:rsid w:val="0017795C"/>
    <w:rsid w:val="00180554"/>
    <w:rsid w:val="0018142F"/>
    <w:rsid w:val="001A3802"/>
    <w:rsid w:val="001A4A20"/>
    <w:rsid w:val="001A5AAB"/>
    <w:rsid w:val="001A5C3B"/>
    <w:rsid w:val="001B02D6"/>
    <w:rsid w:val="001B0C10"/>
    <w:rsid w:val="001B2EE2"/>
    <w:rsid w:val="001B584B"/>
    <w:rsid w:val="001B765C"/>
    <w:rsid w:val="001C4478"/>
    <w:rsid w:val="001F76F9"/>
    <w:rsid w:val="0020051F"/>
    <w:rsid w:val="00205EBE"/>
    <w:rsid w:val="00206FCD"/>
    <w:rsid w:val="00207488"/>
    <w:rsid w:val="0020749C"/>
    <w:rsid w:val="002173AF"/>
    <w:rsid w:val="00221796"/>
    <w:rsid w:val="00225E92"/>
    <w:rsid w:val="00231840"/>
    <w:rsid w:val="00232B2A"/>
    <w:rsid w:val="00237704"/>
    <w:rsid w:val="00240B4D"/>
    <w:rsid w:val="0024755E"/>
    <w:rsid w:val="00247FF4"/>
    <w:rsid w:val="00252BD9"/>
    <w:rsid w:val="002540A1"/>
    <w:rsid w:val="00283118"/>
    <w:rsid w:val="0028713D"/>
    <w:rsid w:val="0029652B"/>
    <w:rsid w:val="002B1A3D"/>
    <w:rsid w:val="002B4B40"/>
    <w:rsid w:val="002B75C4"/>
    <w:rsid w:val="002D3B76"/>
    <w:rsid w:val="002E4FF0"/>
    <w:rsid w:val="002E581D"/>
    <w:rsid w:val="002F242A"/>
    <w:rsid w:val="002F3BB7"/>
    <w:rsid w:val="002F40D4"/>
    <w:rsid w:val="002F4D5B"/>
    <w:rsid w:val="002F784B"/>
    <w:rsid w:val="00301F47"/>
    <w:rsid w:val="0030596B"/>
    <w:rsid w:val="00310D23"/>
    <w:rsid w:val="00315C0B"/>
    <w:rsid w:val="00315EF5"/>
    <w:rsid w:val="00323C4E"/>
    <w:rsid w:val="003318BA"/>
    <w:rsid w:val="00333415"/>
    <w:rsid w:val="0033537F"/>
    <w:rsid w:val="00336165"/>
    <w:rsid w:val="003428B1"/>
    <w:rsid w:val="00342EF9"/>
    <w:rsid w:val="003445E1"/>
    <w:rsid w:val="00345E59"/>
    <w:rsid w:val="00347D8C"/>
    <w:rsid w:val="003500E3"/>
    <w:rsid w:val="003540CE"/>
    <w:rsid w:val="00354E5E"/>
    <w:rsid w:val="00357439"/>
    <w:rsid w:val="00367016"/>
    <w:rsid w:val="0036761C"/>
    <w:rsid w:val="00371C58"/>
    <w:rsid w:val="00372661"/>
    <w:rsid w:val="00376EC6"/>
    <w:rsid w:val="00384B0A"/>
    <w:rsid w:val="003864EC"/>
    <w:rsid w:val="00390409"/>
    <w:rsid w:val="00393387"/>
    <w:rsid w:val="003B6FCD"/>
    <w:rsid w:val="003C0625"/>
    <w:rsid w:val="003C5052"/>
    <w:rsid w:val="003D2CB3"/>
    <w:rsid w:val="003D38C6"/>
    <w:rsid w:val="003D4607"/>
    <w:rsid w:val="003D6860"/>
    <w:rsid w:val="003E4B7F"/>
    <w:rsid w:val="003E563D"/>
    <w:rsid w:val="003E785E"/>
    <w:rsid w:val="003F2260"/>
    <w:rsid w:val="003F519A"/>
    <w:rsid w:val="003F7159"/>
    <w:rsid w:val="003F7EF4"/>
    <w:rsid w:val="00404BCC"/>
    <w:rsid w:val="004111D3"/>
    <w:rsid w:val="004138C7"/>
    <w:rsid w:val="00414D92"/>
    <w:rsid w:val="00416F44"/>
    <w:rsid w:val="00425C7E"/>
    <w:rsid w:val="00427843"/>
    <w:rsid w:val="00432B27"/>
    <w:rsid w:val="004354A2"/>
    <w:rsid w:val="0043725D"/>
    <w:rsid w:val="00445F66"/>
    <w:rsid w:val="004552F2"/>
    <w:rsid w:val="00457A2A"/>
    <w:rsid w:val="00462FC4"/>
    <w:rsid w:val="00464365"/>
    <w:rsid w:val="0046457D"/>
    <w:rsid w:val="004659EC"/>
    <w:rsid w:val="0048022C"/>
    <w:rsid w:val="0048152F"/>
    <w:rsid w:val="004845F5"/>
    <w:rsid w:val="004953A3"/>
    <w:rsid w:val="004961EE"/>
    <w:rsid w:val="004A622B"/>
    <w:rsid w:val="004B66BD"/>
    <w:rsid w:val="004D135F"/>
    <w:rsid w:val="004D22B0"/>
    <w:rsid w:val="004D2546"/>
    <w:rsid w:val="004E370E"/>
    <w:rsid w:val="00502DA7"/>
    <w:rsid w:val="005054FA"/>
    <w:rsid w:val="00511C1E"/>
    <w:rsid w:val="005137C4"/>
    <w:rsid w:val="00513C2C"/>
    <w:rsid w:val="00515CC7"/>
    <w:rsid w:val="00530DC9"/>
    <w:rsid w:val="00531B46"/>
    <w:rsid w:val="00535480"/>
    <w:rsid w:val="00545097"/>
    <w:rsid w:val="00546C5C"/>
    <w:rsid w:val="00552F6D"/>
    <w:rsid w:val="005604B0"/>
    <w:rsid w:val="005605EE"/>
    <w:rsid w:val="00560D07"/>
    <w:rsid w:val="00564FCA"/>
    <w:rsid w:val="005728CE"/>
    <w:rsid w:val="005738D5"/>
    <w:rsid w:val="00577026"/>
    <w:rsid w:val="0057748D"/>
    <w:rsid w:val="00586F1E"/>
    <w:rsid w:val="005879E1"/>
    <w:rsid w:val="00587F37"/>
    <w:rsid w:val="00590976"/>
    <w:rsid w:val="00594D05"/>
    <w:rsid w:val="005A4CEC"/>
    <w:rsid w:val="005B22DD"/>
    <w:rsid w:val="005C3DA0"/>
    <w:rsid w:val="005C5655"/>
    <w:rsid w:val="005D1F66"/>
    <w:rsid w:val="005E0994"/>
    <w:rsid w:val="005E1AD9"/>
    <w:rsid w:val="005E56FE"/>
    <w:rsid w:val="005F40BD"/>
    <w:rsid w:val="005F70B6"/>
    <w:rsid w:val="0061393E"/>
    <w:rsid w:val="006404E9"/>
    <w:rsid w:val="00642831"/>
    <w:rsid w:val="006449B4"/>
    <w:rsid w:val="0065033A"/>
    <w:rsid w:val="006503C1"/>
    <w:rsid w:val="00654A48"/>
    <w:rsid w:val="00657724"/>
    <w:rsid w:val="00660D6A"/>
    <w:rsid w:val="00665DEB"/>
    <w:rsid w:val="006801BB"/>
    <w:rsid w:val="00680EF3"/>
    <w:rsid w:val="00683DAE"/>
    <w:rsid w:val="00684669"/>
    <w:rsid w:val="006A12DF"/>
    <w:rsid w:val="006A5EE0"/>
    <w:rsid w:val="006B5308"/>
    <w:rsid w:val="006C19C5"/>
    <w:rsid w:val="006C24D6"/>
    <w:rsid w:val="006C38A2"/>
    <w:rsid w:val="006C5234"/>
    <w:rsid w:val="006C5B46"/>
    <w:rsid w:val="006D19A6"/>
    <w:rsid w:val="006F10CF"/>
    <w:rsid w:val="006F345B"/>
    <w:rsid w:val="006F4296"/>
    <w:rsid w:val="00710B95"/>
    <w:rsid w:val="0071676C"/>
    <w:rsid w:val="00725A5E"/>
    <w:rsid w:val="0073071E"/>
    <w:rsid w:val="0074453F"/>
    <w:rsid w:val="00745D2C"/>
    <w:rsid w:val="00752427"/>
    <w:rsid w:val="007649DD"/>
    <w:rsid w:val="00782444"/>
    <w:rsid w:val="00782782"/>
    <w:rsid w:val="007855CE"/>
    <w:rsid w:val="00790605"/>
    <w:rsid w:val="007911EF"/>
    <w:rsid w:val="007A3A59"/>
    <w:rsid w:val="007B72C0"/>
    <w:rsid w:val="007C3733"/>
    <w:rsid w:val="007D2E95"/>
    <w:rsid w:val="007D6226"/>
    <w:rsid w:val="007D6770"/>
    <w:rsid w:val="007D6DED"/>
    <w:rsid w:val="007E1520"/>
    <w:rsid w:val="007E4B46"/>
    <w:rsid w:val="007F4E54"/>
    <w:rsid w:val="007F5980"/>
    <w:rsid w:val="007F59DC"/>
    <w:rsid w:val="007F664F"/>
    <w:rsid w:val="00805845"/>
    <w:rsid w:val="00823476"/>
    <w:rsid w:val="008277BA"/>
    <w:rsid w:val="0083312F"/>
    <w:rsid w:val="008544EC"/>
    <w:rsid w:val="00872BF2"/>
    <w:rsid w:val="00872BFE"/>
    <w:rsid w:val="00873BAC"/>
    <w:rsid w:val="0087635E"/>
    <w:rsid w:val="00880C91"/>
    <w:rsid w:val="008A0206"/>
    <w:rsid w:val="008A3068"/>
    <w:rsid w:val="008C1670"/>
    <w:rsid w:val="008C43EB"/>
    <w:rsid w:val="008C68A2"/>
    <w:rsid w:val="008D29ED"/>
    <w:rsid w:val="008D4509"/>
    <w:rsid w:val="008E0A92"/>
    <w:rsid w:val="008E247B"/>
    <w:rsid w:val="008F06C9"/>
    <w:rsid w:val="008F0F61"/>
    <w:rsid w:val="008F3441"/>
    <w:rsid w:val="00900E7B"/>
    <w:rsid w:val="00922E6D"/>
    <w:rsid w:val="00924BA2"/>
    <w:rsid w:val="00941C6E"/>
    <w:rsid w:val="009507E9"/>
    <w:rsid w:val="0095150C"/>
    <w:rsid w:val="009562F9"/>
    <w:rsid w:val="00961E3C"/>
    <w:rsid w:val="00964D49"/>
    <w:rsid w:val="009653B6"/>
    <w:rsid w:val="00971FBD"/>
    <w:rsid w:val="00973B9E"/>
    <w:rsid w:val="009806A6"/>
    <w:rsid w:val="009825A9"/>
    <w:rsid w:val="009968E3"/>
    <w:rsid w:val="009B3EC4"/>
    <w:rsid w:val="009D1AA0"/>
    <w:rsid w:val="009D5ADA"/>
    <w:rsid w:val="009E31A8"/>
    <w:rsid w:val="009E5111"/>
    <w:rsid w:val="009F049F"/>
    <w:rsid w:val="009F3AAF"/>
    <w:rsid w:val="00A018E6"/>
    <w:rsid w:val="00A04D70"/>
    <w:rsid w:val="00A1536F"/>
    <w:rsid w:val="00A201E7"/>
    <w:rsid w:val="00A255B7"/>
    <w:rsid w:val="00A30F33"/>
    <w:rsid w:val="00A32AE3"/>
    <w:rsid w:val="00A50605"/>
    <w:rsid w:val="00A657B5"/>
    <w:rsid w:val="00A82232"/>
    <w:rsid w:val="00A82FCF"/>
    <w:rsid w:val="00A91CEC"/>
    <w:rsid w:val="00A942FA"/>
    <w:rsid w:val="00AA2B51"/>
    <w:rsid w:val="00AA3B06"/>
    <w:rsid w:val="00AA7F89"/>
    <w:rsid w:val="00AB329D"/>
    <w:rsid w:val="00AB5F4C"/>
    <w:rsid w:val="00AB633B"/>
    <w:rsid w:val="00AB6DA8"/>
    <w:rsid w:val="00AD72FA"/>
    <w:rsid w:val="00AE3193"/>
    <w:rsid w:val="00B00D8A"/>
    <w:rsid w:val="00B0155D"/>
    <w:rsid w:val="00B03575"/>
    <w:rsid w:val="00B03EC8"/>
    <w:rsid w:val="00B12417"/>
    <w:rsid w:val="00B23F9A"/>
    <w:rsid w:val="00B27159"/>
    <w:rsid w:val="00B33F2B"/>
    <w:rsid w:val="00B425E2"/>
    <w:rsid w:val="00B44E90"/>
    <w:rsid w:val="00B502BF"/>
    <w:rsid w:val="00B54A9A"/>
    <w:rsid w:val="00B57692"/>
    <w:rsid w:val="00B63B52"/>
    <w:rsid w:val="00B6582D"/>
    <w:rsid w:val="00B764FB"/>
    <w:rsid w:val="00BC2E4A"/>
    <w:rsid w:val="00BC3A5F"/>
    <w:rsid w:val="00BC4571"/>
    <w:rsid w:val="00BE6EFC"/>
    <w:rsid w:val="00BE7619"/>
    <w:rsid w:val="00BF21FF"/>
    <w:rsid w:val="00BF2B7F"/>
    <w:rsid w:val="00BF3159"/>
    <w:rsid w:val="00BF3F73"/>
    <w:rsid w:val="00C131A9"/>
    <w:rsid w:val="00C141DF"/>
    <w:rsid w:val="00C16017"/>
    <w:rsid w:val="00C30077"/>
    <w:rsid w:val="00C33970"/>
    <w:rsid w:val="00C52C43"/>
    <w:rsid w:val="00C54072"/>
    <w:rsid w:val="00C80646"/>
    <w:rsid w:val="00C8485F"/>
    <w:rsid w:val="00C93B62"/>
    <w:rsid w:val="00C94A0E"/>
    <w:rsid w:val="00C96969"/>
    <w:rsid w:val="00C96CF7"/>
    <w:rsid w:val="00CA056E"/>
    <w:rsid w:val="00CA3740"/>
    <w:rsid w:val="00CA3CD5"/>
    <w:rsid w:val="00CB0C29"/>
    <w:rsid w:val="00CB4E64"/>
    <w:rsid w:val="00CC627C"/>
    <w:rsid w:val="00CD05B6"/>
    <w:rsid w:val="00CE06F6"/>
    <w:rsid w:val="00CE30E1"/>
    <w:rsid w:val="00CE6B73"/>
    <w:rsid w:val="00CE7D0D"/>
    <w:rsid w:val="00CF0BF3"/>
    <w:rsid w:val="00CF483A"/>
    <w:rsid w:val="00CF4D6E"/>
    <w:rsid w:val="00CF5B7D"/>
    <w:rsid w:val="00D02E49"/>
    <w:rsid w:val="00D073B7"/>
    <w:rsid w:val="00D10BC1"/>
    <w:rsid w:val="00D1501E"/>
    <w:rsid w:val="00D16A14"/>
    <w:rsid w:val="00D24156"/>
    <w:rsid w:val="00D36F78"/>
    <w:rsid w:val="00D4072E"/>
    <w:rsid w:val="00D5391B"/>
    <w:rsid w:val="00D5444E"/>
    <w:rsid w:val="00D55BA8"/>
    <w:rsid w:val="00D6405D"/>
    <w:rsid w:val="00D64D74"/>
    <w:rsid w:val="00D70D71"/>
    <w:rsid w:val="00D70F52"/>
    <w:rsid w:val="00D71FC7"/>
    <w:rsid w:val="00D77792"/>
    <w:rsid w:val="00D85D97"/>
    <w:rsid w:val="00D9481A"/>
    <w:rsid w:val="00DA262C"/>
    <w:rsid w:val="00DB365C"/>
    <w:rsid w:val="00DB59E3"/>
    <w:rsid w:val="00DC2C3C"/>
    <w:rsid w:val="00DD2276"/>
    <w:rsid w:val="00DD2CC5"/>
    <w:rsid w:val="00DD70B0"/>
    <w:rsid w:val="00DE75EF"/>
    <w:rsid w:val="00E06D70"/>
    <w:rsid w:val="00E075B4"/>
    <w:rsid w:val="00E079C4"/>
    <w:rsid w:val="00E16197"/>
    <w:rsid w:val="00E4015F"/>
    <w:rsid w:val="00E40378"/>
    <w:rsid w:val="00E4185F"/>
    <w:rsid w:val="00E432D6"/>
    <w:rsid w:val="00E43500"/>
    <w:rsid w:val="00E50A69"/>
    <w:rsid w:val="00E54069"/>
    <w:rsid w:val="00E56032"/>
    <w:rsid w:val="00E56F4B"/>
    <w:rsid w:val="00E62757"/>
    <w:rsid w:val="00EA0FA0"/>
    <w:rsid w:val="00EA159C"/>
    <w:rsid w:val="00EA3F28"/>
    <w:rsid w:val="00EB4FE5"/>
    <w:rsid w:val="00EC157A"/>
    <w:rsid w:val="00EC1CD5"/>
    <w:rsid w:val="00EC20FE"/>
    <w:rsid w:val="00EC2C40"/>
    <w:rsid w:val="00ED1112"/>
    <w:rsid w:val="00ED1C33"/>
    <w:rsid w:val="00ED1E35"/>
    <w:rsid w:val="00ED2C0D"/>
    <w:rsid w:val="00ED5633"/>
    <w:rsid w:val="00EE5DFF"/>
    <w:rsid w:val="00EF02C0"/>
    <w:rsid w:val="00EF1C33"/>
    <w:rsid w:val="00EF272C"/>
    <w:rsid w:val="00EF2EA6"/>
    <w:rsid w:val="00EF43E1"/>
    <w:rsid w:val="00F0179D"/>
    <w:rsid w:val="00F04924"/>
    <w:rsid w:val="00F066BF"/>
    <w:rsid w:val="00F15A00"/>
    <w:rsid w:val="00F240DB"/>
    <w:rsid w:val="00F24A29"/>
    <w:rsid w:val="00F27513"/>
    <w:rsid w:val="00F41210"/>
    <w:rsid w:val="00F45908"/>
    <w:rsid w:val="00F46735"/>
    <w:rsid w:val="00F57DC2"/>
    <w:rsid w:val="00F62586"/>
    <w:rsid w:val="00F6627E"/>
    <w:rsid w:val="00F66603"/>
    <w:rsid w:val="00F7008F"/>
    <w:rsid w:val="00F70A8C"/>
    <w:rsid w:val="00F74C4E"/>
    <w:rsid w:val="00F8004D"/>
    <w:rsid w:val="00F83FA1"/>
    <w:rsid w:val="00F84EE8"/>
    <w:rsid w:val="00F9167A"/>
    <w:rsid w:val="00F9256A"/>
    <w:rsid w:val="00FD6415"/>
    <w:rsid w:val="00FE0D4C"/>
    <w:rsid w:val="00FF0D56"/>
    <w:rsid w:val="00FF0E3C"/>
    <w:rsid w:val="00FF26E9"/>
    <w:rsid w:val="00FF3B8F"/>
    <w:rsid w:val="00FF4C46"/>
    <w:rsid w:val="00FF5D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A166EE-25A7-43FE-9375-8526A131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32D6"/>
    <w:pPr>
      <w:spacing w:after="200" w:line="276" w:lineRule="auto"/>
    </w:pPr>
    <w:rPr>
      <w:rFonts w:ascii="Arial" w:eastAsia="Times New Roman" w:hAnsi="Arial" w:cs="Arial"/>
      <w:color w:val="333333"/>
      <w:sz w:val="24"/>
      <w:szCs w:val="24"/>
      <w:lang w:eastAsia="en-US"/>
    </w:rPr>
  </w:style>
  <w:style w:type="paragraph" w:styleId="Naslov3">
    <w:name w:val="heading 3"/>
    <w:basedOn w:val="Normal"/>
    <w:next w:val="Normal"/>
    <w:qFormat/>
    <w:rsid w:val="0036761C"/>
    <w:pPr>
      <w:keepNext/>
      <w:spacing w:after="0" w:line="240" w:lineRule="auto"/>
      <w:outlineLvl w:val="2"/>
    </w:pPr>
    <w:rPr>
      <w:rFonts w:cs="Times New Roman"/>
      <w:b/>
      <w:color w:val="auto"/>
      <w:szCs w:val="20"/>
      <w:u w:val="single"/>
      <w:lang w:val="en-GB" w:eastAsia="hr-HR"/>
    </w:rPr>
  </w:style>
  <w:style w:type="paragraph" w:styleId="Naslov8">
    <w:name w:val="heading 8"/>
    <w:basedOn w:val="Normal"/>
    <w:next w:val="Normal"/>
    <w:qFormat/>
    <w:rsid w:val="0036761C"/>
    <w:pPr>
      <w:keepNext/>
      <w:spacing w:after="0" w:line="240" w:lineRule="auto"/>
      <w:jc w:val="both"/>
      <w:outlineLvl w:val="7"/>
    </w:pPr>
    <w:rPr>
      <w:rFonts w:cs="Times New Roman"/>
      <w:b/>
      <w:color w:val="auto"/>
      <w:sz w:val="22"/>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FF0D56"/>
    <w:pPr>
      <w:tabs>
        <w:tab w:val="center" w:pos="4536"/>
        <w:tab w:val="right" w:pos="9072"/>
      </w:tabs>
      <w:spacing w:after="0" w:line="240" w:lineRule="auto"/>
    </w:pPr>
    <w:rPr>
      <w:rFonts w:ascii="Calibri" w:eastAsia="Calibri" w:hAnsi="Calibri" w:cs="Times New Roman"/>
      <w:color w:val="auto"/>
      <w:sz w:val="20"/>
      <w:szCs w:val="20"/>
      <w:lang w:val="x-none" w:eastAsia="x-none"/>
    </w:rPr>
  </w:style>
  <w:style w:type="character" w:customStyle="1" w:styleId="ZaglavljeChar">
    <w:name w:val="Zaglavlje Char"/>
    <w:link w:val="Zaglavlje"/>
    <w:locked/>
    <w:rsid w:val="00FF0D56"/>
    <w:rPr>
      <w:rFonts w:cs="Times New Roman"/>
    </w:rPr>
  </w:style>
  <w:style w:type="paragraph" w:styleId="Podnoje">
    <w:name w:val="footer"/>
    <w:aliases w:val=" Char"/>
    <w:basedOn w:val="Normal"/>
    <w:link w:val="PodnojeChar"/>
    <w:rsid w:val="00FF0D56"/>
    <w:pPr>
      <w:tabs>
        <w:tab w:val="center" w:pos="4536"/>
        <w:tab w:val="right" w:pos="9072"/>
      </w:tabs>
      <w:spacing w:after="0" w:line="240" w:lineRule="auto"/>
    </w:pPr>
    <w:rPr>
      <w:rFonts w:ascii="Calibri" w:eastAsia="Calibri" w:hAnsi="Calibri" w:cs="Times New Roman"/>
      <w:color w:val="auto"/>
      <w:sz w:val="20"/>
      <w:szCs w:val="20"/>
      <w:lang w:val="x-none" w:eastAsia="x-none"/>
    </w:rPr>
  </w:style>
  <w:style w:type="character" w:customStyle="1" w:styleId="PodnojeChar">
    <w:name w:val="Podnožje Char"/>
    <w:aliases w:val=" Char Char1"/>
    <w:link w:val="Podnoje"/>
    <w:locked/>
    <w:rsid w:val="00FF0D56"/>
    <w:rPr>
      <w:rFonts w:cs="Times New Roman"/>
    </w:rPr>
  </w:style>
  <w:style w:type="paragraph" w:styleId="Tekstbalonia">
    <w:name w:val="Balloon Text"/>
    <w:aliases w:val=" Char"/>
    <w:basedOn w:val="Normal"/>
    <w:link w:val="TekstbaloniaChar"/>
    <w:semiHidden/>
    <w:rsid w:val="00FF0D56"/>
    <w:pPr>
      <w:spacing w:after="0" w:line="240" w:lineRule="auto"/>
    </w:pPr>
    <w:rPr>
      <w:rFonts w:ascii="Tahoma" w:eastAsia="Calibri" w:hAnsi="Tahoma" w:cs="Times New Roman"/>
      <w:color w:val="auto"/>
      <w:sz w:val="16"/>
      <w:szCs w:val="16"/>
      <w:lang w:val="x-none" w:eastAsia="x-none"/>
    </w:rPr>
  </w:style>
  <w:style w:type="character" w:customStyle="1" w:styleId="TekstbaloniaChar">
    <w:name w:val="Tekst balončića Char"/>
    <w:aliases w:val=" Char Char"/>
    <w:link w:val="Tekstbalonia"/>
    <w:semiHidden/>
    <w:locked/>
    <w:rsid w:val="00FF0D56"/>
    <w:rPr>
      <w:rFonts w:ascii="Tahoma" w:hAnsi="Tahoma" w:cs="Tahoma"/>
      <w:sz w:val="16"/>
      <w:szCs w:val="16"/>
    </w:rPr>
  </w:style>
  <w:style w:type="paragraph" w:customStyle="1" w:styleId="NoSpacing1">
    <w:name w:val="No Spacing1"/>
    <w:rsid w:val="002F3BB7"/>
    <w:rPr>
      <w:rFonts w:eastAsia="Times New Roman" w:cs="Calibri"/>
      <w:sz w:val="22"/>
      <w:szCs w:val="22"/>
      <w:lang w:eastAsia="en-US"/>
    </w:rPr>
  </w:style>
  <w:style w:type="paragraph" w:styleId="Opisslike">
    <w:name w:val="caption"/>
    <w:basedOn w:val="Normal"/>
    <w:next w:val="Normal"/>
    <w:qFormat/>
    <w:rsid w:val="002F3BB7"/>
    <w:pPr>
      <w:spacing w:line="240" w:lineRule="auto"/>
    </w:pPr>
    <w:rPr>
      <w:b/>
      <w:bCs/>
      <w:color w:val="4F81BD"/>
      <w:sz w:val="18"/>
      <w:szCs w:val="18"/>
    </w:rPr>
  </w:style>
  <w:style w:type="character" w:styleId="Hiperveza">
    <w:name w:val="Hyperlink"/>
    <w:rsid w:val="00432B27"/>
    <w:rPr>
      <w:rFonts w:cs="Times New Roman"/>
      <w:color w:val="0000FF"/>
      <w:u w:val="single"/>
    </w:rPr>
  </w:style>
  <w:style w:type="character" w:styleId="Brojstranice">
    <w:name w:val="page number"/>
    <w:rsid w:val="00E54069"/>
    <w:rPr>
      <w:rFonts w:cs="Times New Roman"/>
    </w:rPr>
  </w:style>
  <w:style w:type="character" w:customStyle="1" w:styleId="CharChar1">
    <w:name w:val="Char Char1"/>
    <w:rsid w:val="00961E3C"/>
    <w:rPr>
      <w:rFonts w:cs="Times New Roman"/>
    </w:rPr>
  </w:style>
  <w:style w:type="table" w:styleId="Reetkatablice">
    <w:name w:val="Table Grid"/>
    <w:basedOn w:val="Obinatablica"/>
    <w:rsid w:val="001F76F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inatablica4">
    <w:name w:val="Table Classic 4"/>
    <w:basedOn w:val="Obinatablica"/>
    <w:rsid w:val="00E075B4"/>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13900">
      <w:bodyDiv w:val="1"/>
      <w:marLeft w:val="0"/>
      <w:marRight w:val="0"/>
      <w:marTop w:val="0"/>
      <w:marBottom w:val="0"/>
      <w:divBdr>
        <w:top w:val="none" w:sz="0" w:space="0" w:color="auto"/>
        <w:left w:val="none" w:sz="0" w:space="0" w:color="auto"/>
        <w:bottom w:val="none" w:sz="0" w:space="0" w:color="auto"/>
        <w:right w:val="none" w:sz="0" w:space="0" w:color="auto"/>
      </w:divBdr>
    </w:div>
    <w:div w:id="16396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3481</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RH - TDU</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ltomasovic</dc:creator>
  <cp:lastModifiedBy>Marija Grbin Živković</cp:lastModifiedBy>
  <cp:revision>2</cp:revision>
  <cp:lastPrinted>2019-01-31T11:00:00Z</cp:lastPrinted>
  <dcterms:created xsi:type="dcterms:W3CDTF">2020-07-16T11:04:00Z</dcterms:created>
  <dcterms:modified xsi:type="dcterms:W3CDTF">2020-07-16T11:04:00Z</dcterms:modified>
</cp:coreProperties>
</file>